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F87D3" w14:textId="4A3CB698" w:rsidR="009B13F6" w:rsidRPr="00B77931" w:rsidRDefault="009B13F6" w:rsidP="009B13F6">
      <w:pPr>
        <w:rPr>
          <w:color w:val="0070C0"/>
          <w:sz w:val="28"/>
          <w:szCs w:val="28"/>
        </w:rPr>
      </w:pPr>
      <w:r w:rsidRPr="00B77931">
        <w:rPr>
          <w:color w:val="0070C0"/>
          <w:sz w:val="28"/>
          <w:szCs w:val="28"/>
        </w:rPr>
        <w:t xml:space="preserve">Opisni kriteriji za </w:t>
      </w:r>
      <w:r w:rsidR="00B77931">
        <w:rPr>
          <w:color w:val="0070C0"/>
          <w:sz w:val="28"/>
          <w:szCs w:val="28"/>
        </w:rPr>
        <w:t xml:space="preserve">(ustno) </w:t>
      </w:r>
      <w:r w:rsidRPr="00B77931">
        <w:rPr>
          <w:color w:val="0070C0"/>
          <w:sz w:val="28"/>
          <w:szCs w:val="28"/>
        </w:rPr>
        <w:t>ocenjevanje znanja zgodovine</w:t>
      </w:r>
      <w:r w:rsidR="00835CD2">
        <w:rPr>
          <w:color w:val="0070C0"/>
          <w:sz w:val="28"/>
          <w:szCs w:val="28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18"/>
        <w:gridCol w:w="1750"/>
        <w:gridCol w:w="1862"/>
        <w:gridCol w:w="2193"/>
        <w:gridCol w:w="1650"/>
        <w:gridCol w:w="1609"/>
      </w:tblGrid>
      <w:tr w:rsidR="009B13F6" w14:paraId="012E9B69" w14:textId="77777777" w:rsidTr="00AC57B4">
        <w:tc>
          <w:tcPr>
            <w:tcW w:w="0" w:type="auto"/>
          </w:tcPr>
          <w:p w14:paraId="620A71F5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PODROČJA SPREMLJANJA </w:t>
            </w:r>
            <w:r w:rsidRPr="003B4937">
              <w:rPr>
                <w:rFonts w:cstheme="minorHAnsi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0" w:type="auto"/>
          </w:tcPr>
          <w:p w14:paraId="45C2A8B5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0" w:type="auto"/>
          </w:tcPr>
          <w:p w14:paraId="57CF0663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PRAV DOBRO </w:t>
            </w:r>
          </w:p>
        </w:tc>
        <w:tc>
          <w:tcPr>
            <w:tcW w:w="0" w:type="auto"/>
          </w:tcPr>
          <w:p w14:paraId="3C34ED9D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0" w:type="auto"/>
          </w:tcPr>
          <w:p w14:paraId="558C7E38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ZADOSTNO</w:t>
            </w:r>
          </w:p>
        </w:tc>
        <w:tc>
          <w:tcPr>
            <w:tcW w:w="0" w:type="auto"/>
          </w:tcPr>
          <w:p w14:paraId="09D3108D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NEZADOSTNO </w:t>
            </w:r>
          </w:p>
        </w:tc>
      </w:tr>
      <w:tr w:rsidR="009B13F6" w14:paraId="7F7D9490" w14:textId="77777777" w:rsidTr="00AC57B4">
        <w:tc>
          <w:tcPr>
            <w:tcW w:w="0" w:type="auto"/>
          </w:tcPr>
          <w:p w14:paraId="740CC8BC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Poznavanje zgodovinskih </w:t>
            </w:r>
            <w:r w:rsidRPr="00B77931">
              <w:rPr>
                <w:b/>
                <w:bCs/>
                <w:color w:val="0070C0"/>
              </w:rPr>
              <w:t>dogodkov</w:t>
            </w:r>
            <w:r w:rsidRPr="003B4937">
              <w:rPr>
                <w:b/>
                <w:bCs/>
                <w:color w:val="0070C0"/>
              </w:rPr>
              <w:t>, pojavov in pojmov</w:t>
            </w:r>
          </w:p>
          <w:p w14:paraId="297DB9FA" w14:textId="77777777" w:rsidR="009B13F6" w:rsidRPr="003B4937" w:rsidRDefault="009B13F6" w:rsidP="00AC57B4">
            <w:pPr>
              <w:rPr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                                →</w:t>
            </w:r>
          </w:p>
        </w:tc>
        <w:tc>
          <w:tcPr>
            <w:tcW w:w="0" w:type="auto"/>
          </w:tcPr>
          <w:p w14:paraId="57547D91" w14:textId="77777777" w:rsidR="009B13F6" w:rsidRDefault="009B13F6" w:rsidP="00AC57B4">
            <w:r>
              <w:t xml:space="preserve">Učenec pozna in razume vse zgodovinske dogodke, pojave in pojme. O njih smiselno pripoveduje s svojimi besedami. </w:t>
            </w:r>
          </w:p>
        </w:tc>
        <w:tc>
          <w:tcPr>
            <w:tcW w:w="0" w:type="auto"/>
          </w:tcPr>
          <w:p w14:paraId="5F620408" w14:textId="77777777" w:rsidR="009B13F6" w:rsidRDefault="009B13F6" w:rsidP="00AC57B4">
            <w:r>
              <w:t xml:space="preserve">Pozna in razume večino zgodovinskih dogodkov, pojavov in pojmov. Pri tem ni vedno samostojen in zanesljiv. </w:t>
            </w:r>
          </w:p>
        </w:tc>
        <w:tc>
          <w:tcPr>
            <w:tcW w:w="0" w:type="auto"/>
          </w:tcPr>
          <w:p w14:paraId="4E419760" w14:textId="1EE5995A" w:rsidR="009B13F6" w:rsidRDefault="00701B13" w:rsidP="00AC57B4">
            <w:r>
              <w:t>Učenec p</w:t>
            </w:r>
            <w:r w:rsidR="009B13F6">
              <w:t xml:space="preserve">ozna in razume zgodovinske dogodke, pojave in pojme. Pri tem potrebuje učiteljevo pomoč. </w:t>
            </w:r>
          </w:p>
        </w:tc>
        <w:tc>
          <w:tcPr>
            <w:tcW w:w="0" w:type="auto"/>
          </w:tcPr>
          <w:p w14:paraId="45590A01" w14:textId="77777777" w:rsidR="009B13F6" w:rsidRDefault="009B13F6" w:rsidP="00AC57B4">
            <w:r>
              <w:t xml:space="preserve">Prepozna ali našteje glavne zgodovinske dogodke, pojave in pojme. </w:t>
            </w:r>
          </w:p>
        </w:tc>
        <w:tc>
          <w:tcPr>
            <w:tcW w:w="0" w:type="auto"/>
          </w:tcPr>
          <w:p w14:paraId="03E190D3" w14:textId="77777777" w:rsidR="009B13F6" w:rsidRDefault="009B13F6" w:rsidP="00AC57B4">
            <w:r>
              <w:t xml:space="preserve">Učenec ne prepozna zgodovinskih dogodkov, pojavov in pojmov. </w:t>
            </w:r>
          </w:p>
        </w:tc>
      </w:tr>
      <w:tr w:rsidR="009B13F6" w14:paraId="1745ADB6" w14:textId="77777777" w:rsidTr="00AC57B4">
        <w:tc>
          <w:tcPr>
            <w:tcW w:w="0" w:type="auto"/>
          </w:tcPr>
          <w:p w14:paraId="0FB95512" w14:textId="77777777" w:rsidR="009B13F6" w:rsidRPr="005F2A61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>Delo z zemljevidi in prostorska orientacija</w:t>
            </w:r>
          </w:p>
          <w:p w14:paraId="540157A6" w14:textId="77777777" w:rsidR="009B13F6" w:rsidRPr="005F2A61" w:rsidRDefault="009B13F6" w:rsidP="00AC57B4">
            <w:pPr>
              <w:jc w:val="right"/>
            </w:pPr>
          </w:p>
        </w:tc>
        <w:tc>
          <w:tcPr>
            <w:tcW w:w="0" w:type="auto"/>
          </w:tcPr>
          <w:p w14:paraId="528C596A" w14:textId="77777777" w:rsidR="009B13F6" w:rsidRDefault="009B13F6" w:rsidP="00AC57B4">
            <w:r>
              <w:t xml:space="preserve">Z zemljevida in legende poišče vse zahtevane podatke in na njihovem temelju sklepa in s svojimi besedami opiše dogodek ali pojav. </w:t>
            </w:r>
          </w:p>
        </w:tc>
        <w:tc>
          <w:tcPr>
            <w:tcW w:w="0" w:type="auto"/>
          </w:tcPr>
          <w:p w14:paraId="6D4F16BD" w14:textId="77777777" w:rsidR="009B13F6" w:rsidRDefault="009B13F6" w:rsidP="00AC57B4">
            <w:r>
              <w:t xml:space="preserve">Z zemljevida ali legende poišče večino zahtevanih podatkov in ob njih sklepa in opiše dogodek ali pojav. Občasno ga pri tem usmerja učitelj. </w:t>
            </w:r>
          </w:p>
        </w:tc>
        <w:tc>
          <w:tcPr>
            <w:tcW w:w="0" w:type="auto"/>
          </w:tcPr>
          <w:p w14:paraId="0E284BB2" w14:textId="77777777" w:rsidR="009B13F6" w:rsidRDefault="009B13F6" w:rsidP="00AC57B4">
            <w:r>
              <w:t xml:space="preserve">Z zemljevida ali legende poišče le najpomembnejše podatke in ob njih opiše dogodek ali pojav. Večkrat potrebuje pomoč učitelja. </w:t>
            </w:r>
          </w:p>
        </w:tc>
        <w:tc>
          <w:tcPr>
            <w:tcW w:w="0" w:type="auto"/>
          </w:tcPr>
          <w:p w14:paraId="3AECA908" w14:textId="77777777" w:rsidR="009B13F6" w:rsidRDefault="009B13F6" w:rsidP="00AC57B4">
            <w:r>
              <w:t xml:space="preserve">Le z učiteljevo pomočjo razbere podatke z zemljevida in legende in ob njih skuša opisati zgodovinski dogodek ali pojav. </w:t>
            </w:r>
          </w:p>
        </w:tc>
        <w:tc>
          <w:tcPr>
            <w:tcW w:w="0" w:type="auto"/>
          </w:tcPr>
          <w:p w14:paraId="241D68AE" w14:textId="77777777" w:rsidR="009B13F6" w:rsidRDefault="009B13F6" w:rsidP="00AC57B4">
            <w:r>
              <w:t xml:space="preserve">Učenec tudi z učiteljevo pomočjo ne razbere podatkov z zemljevida ali legende. </w:t>
            </w:r>
          </w:p>
        </w:tc>
      </w:tr>
      <w:tr w:rsidR="009B13F6" w14:paraId="160C19B6" w14:textId="77777777" w:rsidTr="00AC57B4">
        <w:tc>
          <w:tcPr>
            <w:tcW w:w="0" w:type="auto"/>
          </w:tcPr>
          <w:p w14:paraId="6725D211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Časovna orientacija </w:t>
            </w:r>
          </w:p>
          <w:p w14:paraId="30F8C3CC" w14:textId="77777777" w:rsidR="009B13F6" w:rsidRPr="005F2A61" w:rsidRDefault="009B13F6" w:rsidP="00AC57B4">
            <w:r>
              <w:rPr>
                <w:rFonts w:cstheme="minorHAnsi"/>
                <w:b/>
                <w:bCs/>
                <w:color w:val="0070C0"/>
              </w:rPr>
              <w:t xml:space="preserve">                                </w:t>
            </w:r>
          </w:p>
        </w:tc>
        <w:tc>
          <w:tcPr>
            <w:tcW w:w="0" w:type="auto"/>
          </w:tcPr>
          <w:p w14:paraId="527C38FB" w14:textId="77777777" w:rsidR="009B13F6" w:rsidRDefault="009B13F6" w:rsidP="00AC57B4">
            <w:r>
              <w:t xml:space="preserve">Zanesljivo in pravilno kronološko opredeli in razvrsti dogodke, pojave in obdobja. </w:t>
            </w:r>
          </w:p>
        </w:tc>
        <w:tc>
          <w:tcPr>
            <w:tcW w:w="0" w:type="auto"/>
          </w:tcPr>
          <w:p w14:paraId="02A2E727" w14:textId="77777777" w:rsidR="009B13F6" w:rsidRDefault="009B13F6" w:rsidP="00AC57B4">
            <w:r>
              <w:t xml:space="preserve">Pravilno kronološko opredeli in razvrsti dogodke, pojave in obdobja. Pri tem ni vedno zanesljiv. </w:t>
            </w:r>
          </w:p>
        </w:tc>
        <w:tc>
          <w:tcPr>
            <w:tcW w:w="0" w:type="auto"/>
          </w:tcPr>
          <w:p w14:paraId="3E8A8136" w14:textId="77777777" w:rsidR="009B13F6" w:rsidRDefault="009B13F6" w:rsidP="00AC57B4">
            <w:r>
              <w:t xml:space="preserve">Dogodke, pojave in obdobja skuša kronološko opredeliti in razvrstiti. Pri tem potrebuje učiteljevo pomoč. </w:t>
            </w:r>
          </w:p>
        </w:tc>
        <w:tc>
          <w:tcPr>
            <w:tcW w:w="0" w:type="auto"/>
          </w:tcPr>
          <w:p w14:paraId="628BB761" w14:textId="77777777" w:rsidR="009B13F6" w:rsidRDefault="009B13F6" w:rsidP="00AC57B4">
            <w:r>
              <w:t xml:space="preserve">Učenec je sposoben kronološko opredeliti le glavna zgodovinska obdobja. </w:t>
            </w:r>
          </w:p>
        </w:tc>
        <w:tc>
          <w:tcPr>
            <w:tcW w:w="0" w:type="auto"/>
          </w:tcPr>
          <w:p w14:paraId="2506EF03" w14:textId="77777777" w:rsidR="009B13F6" w:rsidRDefault="009B13F6" w:rsidP="00AC57B4">
            <w:r>
              <w:t xml:space="preserve">Učenec tudi z učiteljevo pomočjo ne zna kronološko opredeliti zgodovinskih obdobij. </w:t>
            </w:r>
          </w:p>
        </w:tc>
      </w:tr>
      <w:tr w:rsidR="009B13F6" w14:paraId="4B9571F2" w14:textId="77777777" w:rsidTr="00AC57B4">
        <w:tc>
          <w:tcPr>
            <w:tcW w:w="0" w:type="auto"/>
          </w:tcPr>
          <w:p w14:paraId="694329DD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Delo s slikovnim gradivom in besedilom </w:t>
            </w:r>
          </w:p>
          <w:p w14:paraId="50A9FFD1" w14:textId="77777777" w:rsidR="009B13F6" w:rsidRDefault="009B13F6" w:rsidP="00AC57B4">
            <w:pPr>
              <w:rPr>
                <w:b/>
                <w:bCs/>
                <w:color w:val="0070C0"/>
              </w:rPr>
            </w:pPr>
          </w:p>
          <w:p w14:paraId="24C7CA6C" w14:textId="77777777" w:rsidR="009B13F6" w:rsidRDefault="009B13F6" w:rsidP="00AC57B4">
            <w:pPr>
              <w:jc w:val="right"/>
            </w:pPr>
          </w:p>
          <w:p w14:paraId="1FAD4E61" w14:textId="77777777" w:rsidR="009B13F6" w:rsidRPr="005F2A61" w:rsidRDefault="009B13F6" w:rsidP="00AC57B4">
            <w:pPr>
              <w:jc w:val="right"/>
            </w:pPr>
          </w:p>
        </w:tc>
        <w:tc>
          <w:tcPr>
            <w:tcW w:w="0" w:type="auto"/>
          </w:tcPr>
          <w:p w14:paraId="56A49B1B" w14:textId="77777777" w:rsidR="009B13F6" w:rsidRDefault="009B13F6" w:rsidP="00AC57B4">
            <w:r>
              <w:t xml:space="preserve">Učenec razbere bistvo in posebnosti sporočila, presodi njihovo uporabnost in vrednost ter ob njih oblikuje različna pisna in ustna sporočila ter izdelke. </w:t>
            </w:r>
          </w:p>
        </w:tc>
        <w:tc>
          <w:tcPr>
            <w:tcW w:w="0" w:type="auto"/>
          </w:tcPr>
          <w:p w14:paraId="03DF39AC" w14:textId="77777777" w:rsidR="009B13F6" w:rsidRDefault="009B13F6" w:rsidP="00AC57B4">
            <w:r>
              <w:t xml:space="preserve">Razbere bistvo in posebnosti sporočila, presodi njegovo uporabnost in vrednost ter ob njih oblikuje različna pisna in ustna sporočila in izdelke. Pri tem ni vedno zanesljiv. </w:t>
            </w:r>
          </w:p>
        </w:tc>
        <w:tc>
          <w:tcPr>
            <w:tcW w:w="0" w:type="auto"/>
          </w:tcPr>
          <w:p w14:paraId="25B42D50" w14:textId="77777777" w:rsidR="009B13F6" w:rsidRDefault="009B13F6" w:rsidP="00AC57B4">
            <w:r>
              <w:t xml:space="preserve">Razbere bistvo sporočila, z učiteljevo pomočjo skuša razbrati uporabnost in vrednost ter oblikovati pisna in ustna sporočila ter izdelke. </w:t>
            </w:r>
          </w:p>
        </w:tc>
        <w:tc>
          <w:tcPr>
            <w:tcW w:w="0" w:type="auto"/>
          </w:tcPr>
          <w:p w14:paraId="0C3B27E3" w14:textId="77777777" w:rsidR="009B13F6" w:rsidRDefault="009B13F6" w:rsidP="00AC57B4">
            <w:r>
              <w:t xml:space="preserve">Prepozna glavne podatke iz sporočila in ob njih opiše dogodek ali pojav. </w:t>
            </w:r>
          </w:p>
        </w:tc>
        <w:tc>
          <w:tcPr>
            <w:tcW w:w="0" w:type="auto"/>
          </w:tcPr>
          <w:p w14:paraId="5475F06D" w14:textId="77777777" w:rsidR="009B13F6" w:rsidRDefault="009B13F6" w:rsidP="00AC57B4">
            <w:r>
              <w:t xml:space="preserve">Učenec ne prepozna podatkov iz sporočila. </w:t>
            </w:r>
          </w:p>
        </w:tc>
      </w:tr>
      <w:tr w:rsidR="009B13F6" w14:paraId="39C74979" w14:textId="77777777" w:rsidTr="00AC57B4">
        <w:tc>
          <w:tcPr>
            <w:tcW w:w="0" w:type="auto"/>
          </w:tcPr>
          <w:p w14:paraId="3F411D6B" w14:textId="77777777" w:rsidR="009B13F6" w:rsidRPr="003B4937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Razumevanje vzrokov in posledic zgodovinskih dogodkov in pojavov </w:t>
            </w:r>
          </w:p>
        </w:tc>
        <w:tc>
          <w:tcPr>
            <w:tcW w:w="0" w:type="auto"/>
          </w:tcPr>
          <w:p w14:paraId="401256CE" w14:textId="77777777" w:rsidR="009B13F6" w:rsidRDefault="009B13F6" w:rsidP="00AC57B4">
            <w:r>
              <w:t xml:space="preserve">S svojimi besedami razlaga vzroke in posledice in jih utemeljuje z navedbo vsaj enega lastnega primera. Zanesljivo razlikuje vzroke in posledice. </w:t>
            </w:r>
          </w:p>
        </w:tc>
        <w:tc>
          <w:tcPr>
            <w:tcW w:w="0" w:type="auto"/>
          </w:tcPr>
          <w:p w14:paraId="1A98FAE0" w14:textId="77777777" w:rsidR="009B13F6" w:rsidRDefault="009B13F6" w:rsidP="00AC57B4">
            <w:r>
              <w:t xml:space="preserve">S svojimi besedami razlaga vzroke in posledice in jih utemeljuje z učiteljevimi primeri. Pri tem ni vedno zanesljiv. Zanesljivo razlikuje vzroke in posledice. </w:t>
            </w:r>
          </w:p>
        </w:tc>
        <w:tc>
          <w:tcPr>
            <w:tcW w:w="0" w:type="auto"/>
          </w:tcPr>
          <w:p w14:paraId="79DD1546" w14:textId="77777777" w:rsidR="009B13F6" w:rsidRDefault="009B13F6" w:rsidP="00AC57B4">
            <w:r>
              <w:t xml:space="preserve">Našteje in skupa razložiti pomembnejše vzroke in posledice. Pri tem potrebuje učiteljevo pomoč. Ni vedno zanesljiv pri razlikovanju vzrokov in posledic. </w:t>
            </w:r>
          </w:p>
        </w:tc>
        <w:tc>
          <w:tcPr>
            <w:tcW w:w="0" w:type="auto"/>
          </w:tcPr>
          <w:p w14:paraId="31861D96" w14:textId="77777777" w:rsidR="009B13F6" w:rsidRDefault="009B13F6" w:rsidP="00AC57B4">
            <w:r>
              <w:t xml:space="preserve">Navede le temeljne vzroke in posledice. Pri tem potrebuje učiteljevo pomoč. </w:t>
            </w:r>
          </w:p>
        </w:tc>
        <w:tc>
          <w:tcPr>
            <w:tcW w:w="0" w:type="auto"/>
          </w:tcPr>
          <w:p w14:paraId="0129C06A" w14:textId="77777777" w:rsidR="009B13F6" w:rsidRDefault="009B13F6" w:rsidP="00AC57B4">
            <w:r>
              <w:t xml:space="preserve">Tudi ob učiteljevi pomoči ne navede temeljne vzroke in posledice. </w:t>
            </w:r>
          </w:p>
        </w:tc>
      </w:tr>
    </w:tbl>
    <w:p w14:paraId="2D8F3892" w14:textId="0B509D6D" w:rsidR="0057287B" w:rsidRDefault="0057287B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D290" w14:textId="77777777" w:rsidR="008271C2" w:rsidRDefault="008271C2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18F8" w14:textId="77777777" w:rsidR="009B13F6" w:rsidRPr="00FB3450" w:rsidRDefault="009B13F6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EC38" w14:textId="4A385137" w:rsidR="00543DD0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B77931">
        <w:rPr>
          <w:rFonts w:cstheme="minorHAnsi"/>
          <w:color w:val="0070C0"/>
          <w:sz w:val="28"/>
          <w:szCs w:val="28"/>
        </w:rPr>
        <w:lastRenderedPageBreak/>
        <w:t xml:space="preserve">Lestvica kriterijev </w:t>
      </w:r>
      <w:r w:rsidR="00835CD2">
        <w:rPr>
          <w:rFonts w:cstheme="minorHAnsi"/>
          <w:color w:val="0070C0"/>
          <w:sz w:val="28"/>
          <w:szCs w:val="28"/>
        </w:rPr>
        <w:t xml:space="preserve">pisnega </w:t>
      </w:r>
      <w:r w:rsidRPr="00B77931">
        <w:rPr>
          <w:rFonts w:cstheme="minorHAnsi"/>
          <w:color w:val="0070C0"/>
          <w:sz w:val="28"/>
          <w:szCs w:val="28"/>
        </w:rPr>
        <w:t>ocenjevanja</w:t>
      </w:r>
      <w:r w:rsidR="00835CD2">
        <w:rPr>
          <w:rFonts w:cstheme="minorHAnsi"/>
          <w:sz w:val="24"/>
          <w:szCs w:val="24"/>
        </w:rPr>
        <w:t xml:space="preserve">: </w:t>
      </w:r>
    </w:p>
    <w:p w14:paraId="277EFEFB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Od 0 do 49 % = ocena 1 (nezadostno)</w:t>
      </w:r>
      <w:bookmarkStart w:id="0" w:name="_GoBack"/>
      <w:bookmarkEnd w:id="0"/>
    </w:p>
    <w:p w14:paraId="4E08A678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50 do 64 % = ocena 2 (zadostno) </w:t>
      </w:r>
    </w:p>
    <w:p w14:paraId="3CE727C7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Od 65 do 74 % = ocena 3 (dobro)</w:t>
      </w:r>
    </w:p>
    <w:p w14:paraId="0AEDE380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</w:t>
      </w:r>
      <w:r w:rsidR="00543DD0" w:rsidRPr="009B13F6">
        <w:rPr>
          <w:rFonts w:cstheme="minorHAnsi"/>
          <w:sz w:val="24"/>
          <w:szCs w:val="24"/>
        </w:rPr>
        <w:t>75 do 89 % = ocena 4 (prav dobro)</w:t>
      </w:r>
    </w:p>
    <w:p w14:paraId="633D4FAF" w14:textId="77777777" w:rsidR="00543DD0" w:rsidRPr="009B13F6" w:rsidRDefault="00543DD0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90 do 100 % = ocena 5 (odlično) </w:t>
      </w:r>
    </w:p>
    <w:p w14:paraId="661AB0B8" w14:textId="77777777" w:rsidR="00543DD0" w:rsidRPr="009B13F6" w:rsidRDefault="00543DD0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8DF135" w14:textId="11B4A36D" w:rsidR="00AC5A13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Delo učenca se ocenjuje skozi celotno šolsko leto. </w:t>
      </w:r>
      <w:r w:rsidR="00FB3450" w:rsidRPr="009B13F6">
        <w:rPr>
          <w:rFonts w:cstheme="minorHAnsi"/>
          <w:sz w:val="24"/>
          <w:szCs w:val="24"/>
        </w:rPr>
        <w:t xml:space="preserve">Sproti se beleži </w:t>
      </w:r>
      <w:r w:rsidRPr="009B13F6">
        <w:rPr>
          <w:rFonts w:cstheme="minorHAnsi"/>
          <w:sz w:val="24"/>
          <w:szCs w:val="24"/>
        </w:rPr>
        <w:t xml:space="preserve">ali </w:t>
      </w:r>
      <w:r w:rsidR="007008D8">
        <w:rPr>
          <w:rFonts w:cstheme="minorHAnsi"/>
          <w:sz w:val="24"/>
          <w:szCs w:val="24"/>
        </w:rPr>
        <w:t>je</w:t>
      </w:r>
      <w:r w:rsidRPr="009B13F6">
        <w:rPr>
          <w:rFonts w:cstheme="minorHAnsi"/>
          <w:sz w:val="24"/>
          <w:szCs w:val="24"/>
        </w:rPr>
        <w:t xml:space="preserve"> učen</w:t>
      </w:r>
      <w:r w:rsidR="007008D8">
        <w:rPr>
          <w:rFonts w:cstheme="minorHAnsi"/>
          <w:sz w:val="24"/>
          <w:szCs w:val="24"/>
        </w:rPr>
        <w:t>ec</w:t>
      </w:r>
      <w:r w:rsidRPr="009B13F6">
        <w:rPr>
          <w:rFonts w:cstheme="minorHAnsi"/>
          <w:sz w:val="24"/>
          <w:szCs w:val="24"/>
        </w:rPr>
        <w:t xml:space="preserve"> opravil svoje zadolžitve (opravljene domače na</w:t>
      </w:r>
      <w:r w:rsidR="00845223">
        <w:rPr>
          <w:rFonts w:cstheme="minorHAnsi"/>
          <w:sz w:val="24"/>
          <w:szCs w:val="24"/>
        </w:rPr>
        <w:t>loge</w:t>
      </w:r>
      <w:r w:rsidR="00755150">
        <w:rPr>
          <w:rFonts w:cstheme="minorHAnsi"/>
          <w:sz w:val="24"/>
          <w:szCs w:val="24"/>
        </w:rPr>
        <w:t>, druge naloge,</w:t>
      </w:r>
      <w:r w:rsidR="00845223">
        <w:rPr>
          <w:rFonts w:cstheme="minorHAnsi"/>
          <w:sz w:val="24"/>
          <w:szCs w:val="24"/>
        </w:rPr>
        <w:t xml:space="preserve"> sodelovanje med poukom).</w:t>
      </w:r>
      <w:r w:rsidRPr="009B13F6">
        <w:rPr>
          <w:rFonts w:cstheme="minorHAnsi"/>
          <w:sz w:val="24"/>
          <w:szCs w:val="24"/>
        </w:rPr>
        <w:t xml:space="preserve"> Pri četrti zabeležki neopravljenega dela, </w:t>
      </w:r>
      <w:r w:rsidR="00FB3450" w:rsidRPr="009B13F6">
        <w:rPr>
          <w:rFonts w:cstheme="minorHAnsi"/>
          <w:sz w:val="24"/>
          <w:szCs w:val="24"/>
        </w:rPr>
        <w:t>se</w:t>
      </w:r>
      <w:r w:rsidRPr="009B13F6">
        <w:rPr>
          <w:rFonts w:cstheme="minorHAnsi"/>
          <w:sz w:val="24"/>
          <w:szCs w:val="24"/>
        </w:rPr>
        <w:t xml:space="preserve"> učencu napove ustno </w:t>
      </w:r>
      <w:r w:rsidR="00FB3450" w:rsidRPr="009B13F6">
        <w:rPr>
          <w:rFonts w:cstheme="minorHAnsi"/>
          <w:sz w:val="24"/>
          <w:szCs w:val="24"/>
        </w:rPr>
        <w:t xml:space="preserve">ocenjevanje (do tedaj obravnavane snovi). </w:t>
      </w:r>
    </w:p>
    <w:p w14:paraId="7F5F22E8" w14:textId="77777777" w:rsidR="007008D8" w:rsidRPr="009B13F6" w:rsidRDefault="007008D8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FD3FF3" w14:textId="2CC9C8D6" w:rsidR="00845223" w:rsidRDefault="0084522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Popravlja se lahko samo negativna ocena</w:t>
      </w:r>
      <w:r w:rsidR="007008D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Zviševanja ocen ni. </w:t>
      </w:r>
    </w:p>
    <w:p w14:paraId="43A8532C" w14:textId="0ED50170" w:rsidR="00845223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V kolikor je učenec</w:t>
      </w:r>
      <w:r w:rsidR="00845223">
        <w:rPr>
          <w:rFonts w:cstheme="minorHAnsi"/>
          <w:sz w:val="24"/>
          <w:szCs w:val="24"/>
        </w:rPr>
        <w:t>/učenka na ko</w:t>
      </w:r>
      <w:r w:rsidR="00755150">
        <w:rPr>
          <w:rFonts w:cstheme="minorHAnsi"/>
          <w:sz w:val="24"/>
          <w:szCs w:val="24"/>
        </w:rPr>
        <w:t xml:space="preserve">ncu šolskega leta med oceno, lahko zvišuje oceno samo z izkazovanjem znanja določenih tem.    </w:t>
      </w:r>
    </w:p>
    <w:p w14:paraId="350EC011" w14:textId="77777777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4157E3" w14:textId="62B42C27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Kristina Pečečnik, prof. </w:t>
      </w:r>
      <w:proofErr w:type="spellStart"/>
      <w:r w:rsidRPr="009B13F6">
        <w:rPr>
          <w:rFonts w:cstheme="minorHAnsi"/>
          <w:sz w:val="24"/>
          <w:szCs w:val="24"/>
        </w:rPr>
        <w:t>zgo</w:t>
      </w:r>
      <w:proofErr w:type="spellEnd"/>
      <w:r w:rsidRPr="009B13F6">
        <w:rPr>
          <w:rFonts w:cstheme="minorHAnsi"/>
          <w:sz w:val="24"/>
          <w:szCs w:val="24"/>
        </w:rPr>
        <w:t xml:space="preserve">. in soc. </w:t>
      </w:r>
    </w:p>
    <w:p w14:paraId="2A8E370C" w14:textId="77777777" w:rsidR="0057287B" w:rsidRPr="009B13F6" w:rsidRDefault="0057287B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7287B" w:rsidRPr="009B13F6" w:rsidSect="009B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A0B"/>
    <w:multiLevelType w:val="hybridMultilevel"/>
    <w:tmpl w:val="0D444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15729"/>
    <w:multiLevelType w:val="hybridMultilevel"/>
    <w:tmpl w:val="F9C24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66F8F"/>
    <w:multiLevelType w:val="hybridMultilevel"/>
    <w:tmpl w:val="31FAABDE"/>
    <w:lvl w:ilvl="0" w:tplc="CE74F2C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1A4CFC"/>
    <w:multiLevelType w:val="hybridMultilevel"/>
    <w:tmpl w:val="319EF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41"/>
    <w:rsid w:val="000A0C9C"/>
    <w:rsid w:val="000A1127"/>
    <w:rsid w:val="000A1E8B"/>
    <w:rsid w:val="002418A8"/>
    <w:rsid w:val="002544AF"/>
    <w:rsid w:val="00361E29"/>
    <w:rsid w:val="00363F83"/>
    <w:rsid w:val="003C0540"/>
    <w:rsid w:val="00543DD0"/>
    <w:rsid w:val="0057287B"/>
    <w:rsid w:val="005E70E7"/>
    <w:rsid w:val="007008D8"/>
    <w:rsid w:val="00701B13"/>
    <w:rsid w:val="00755150"/>
    <w:rsid w:val="008271C2"/>
    <w:rsid w:val="00835CD2"/>
    <w:rsid w:val="00845223"/>
    <w:rsid w:val="009517CF"/>
    <w:rsid w:val="009862D7"/>
    <w:rsid w:val="009B13F6"/>
    <w:rsid w:val="00AC5A13"/>
    <w:rsid w:val="00B77931"/>
    <w:rsid w:val="00BA2541"/>
    <w:rsid w:val="00C83FA6"/>
    <w:rsid w:val="00DA3FA6"/>
    <w:rsid w:val="00E51C02"/>
    <w:rsid w:val="00EC6D4E"/>
    <w:rsid w:val="00F20F62"/>
    <w:rsid w:val="00F72664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B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1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B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Martina Konašaka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Kristina</cp:lastModifiedBy>
  <cp:revision>22</cp:revision>
  <dcterms:created xsi:type="dcterms:W3CDTF">2021-09-23T07:11:00Z</dcterms:created>
  <dcterms:modified xsi:type="dcterms:W3CDTF">2023-09-21T17:27:00Z</dcterms:modified>
</cp:coreProperties>
</file>