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9222" w14:textId="1AFEC044" w:rsidR="00377252" w:rsidRPr="00587722" w:rsidRDefault="00377252" w:rsidP="00587722">
      <w:pPr>
        <w:pStyle w:val="Navadensplet"/>
        <w:shd w:val="clear" w:color="auto" w:fill="FFFFFF"/>
        <w:spacing w:before="0" w:beforeAutospacing="0" w:after="0" w:afterAutospacing="0" w:line="360" w:lineRule="auto"/>
        <w:textAlignment w:val="baseline"/>
        <w:rPr>
          <w:rStyle w:val="Krepko"/>
          <w:rFonts w:asciiTheme="minorHAnsi" w:hAnsiTheme="minorHAnsi" w:cstheme="minorHAnsi"/>
          <w:b w:val="0"/>
          <w:bCs w:val="0"/>
          <w:color w:val="0070C0"/>
          <w:sz w:val="28"/>
          <w:szCs w:val="28"/>
        </w:rPr>
      </w:pPr>
      <w:r w:rsidRPr="00587722">
        <w:rPr>
          <w:rStyle w:val="Krepko"/>
          <w:rFonts w:asciiTheme="minorHAnsi" w:hAnsiTheme="minorHAnsi" w:cstheme="minorHAnsi"/>
          <w:b w:val="0"/>
          <w:bCs w:val="0"/>
          <w:color w:val="0070C0"/>
          <w:sz w:val="28"/>
          <w:szCs w:val="28"/>
          <w:bdr w:val="none" w:sz="0" w:space="0" w:color="auto" w:frame="1"/>
        </w:rPr>
        <w:t xml:space="preserve">Kriteriji </w:t>
      </w:r>
      <w:r w:rsidR="00587722" w:rsidRPr="00587722">
        <w:rPr>
          <w:rStyle w:val="Krepko"/>
          <w:rFonts w:asciiTheme="minorHAnsi" w:hAnsiTheme="minorHAnsi" w:cstheme="minorHAnsi"/>
          <w:b w:val="0"/>
          <w:bCs w:val="0"/>
          <w:color w:val="0070C0"/>
          <w:sz w:val="28"/>
          <w:szCs w:val="28"/>
          <w:bdr w:val="none" w:sz="0" w:space="0" w:color="auto" w:frame="1"/>
        </w:rPr>
        <w:t>ustnega ocenjevanja znanja</w:t>
      </w:r>
      <w:r w:rsidRPr="00587722">
        <w:rPr>
          <w:rStyle w:val="Krepko"/>
          <w:rFonts w:asciiTheme="minorHAnsi" w:hAnsiTheme="minorHAnsi" w:cstheme="minorHAnsi"/>
          <w:b w:val="0"/>
          <w:bCs w:val="0"/>
          <w:color w:val="0070C0"/>
          <w:sz w:val="28"/>
          <w:szCs w:val="28"/>
          <w:bdr w:val="none" w:sz="0" w:space="0" w:color="auto" w:frame="1"/>
        </w:rPr>
        <w:t xml:space="preserve">: </w:t>
      </w:r>
    </w:p>
    <w:p w14:paraId="6F01D5EA" w14:textId="36EABA1C" w:rsidR="00377252" w:rsidRPr="00587722" w:rsidRDefault="00377252" w:rsidP="00587722">
      <w:pPr>
        <w:pStyle w:val="Navadensplet"/>
        <w:shd w:val="clear" w:color="auto" w:fill="FFFFFF"/>
        <w:spacing w:before="0" w:beforeAutospacing="0" w:after="0" w:afterAutospacing="0" w:line="360" w:lineRule="auto"/>
        <w:textAlignment w:val="baseline"/>
        <w:rPr>
          <w:rFonts w:asciiTheme="minorHAnsi" w:hAnsiTheme="minorHAnsi" w:cstheme="minorHAnsi"/>
        </w:rPr>
      </w:pPr>
      <w:r w:rsidRPr="00587722">
        <w:rPr>
          <w:rStyle w:val="Krepko"/>
          <w:rFonts w:asciiTheme="minorHAnsi" w:hAnsiTheme="minorHAnsi" w:cstheme="minorHAnsi"/>
          <w:bdr w:val="none" w:sz="0" w:space="0" w:color="auto" w:frame="1"/>
        </w:rPr>
        <w:t>Odlična ocena:</w:t>
      </w:r>
    </w:p>
    <w:p w14:paraId="34786972" w14:textId="2E143097" w:rsidR="00377252" w:rsidRPr="00587722" w:rsidRDefault="00377252" w:rsidP="00587722">
      <w:pPr>
        <w:pStyle w:val="Navadensplet"/>
        <w:shd w:val="clear" w:color="auto" w:fill="FFFFFF"/>
        <w:spacing w:before="0" w:beforeAutospacing="0" w:after="0" w:afterAutospacing="0" w:line="360" w:lineRule="auto"/>
        <w:textAlignment w:val="baseline"/>
        <w:rPr>
          <w:rFonts w:asciiTheme="minorHAnsi" w:hAnsiTheme="minorHAnsi" w:cstheme="minorHAnsi"/>
        </w:rPr>
      </w:pPr>
      <w:r w:rsidRPr="00587722">
        <w:rPr>
          <w:rFonts w:asciiTheme="minorHAnsi" w:hAnsiTheme="minorHAnsi" w:cstheme="minorHAnsi"/>
        </w:rPr>
        <w:t>Samostojno obvlada zahtevnejše učne cilje.</w:t>
      </w:r>
    </w:p>
    <w:p w14:paraId="0A720293" w14:textId="1040D364" w:rsidR="00377252" w:rsidRPr="00587722" w:rsidRDefault="00377252" w:rsidP="00587722">
      <w:pPr>
        <w:pStyle w:val="Navadensplet"/>
        <w:shd w:val="clear" w:color="auto" w:fill="FFFFFF"/>
        <w:spacing w:before="0" w:beforeAutospacing="0" w:after="0" w:afterAutospacing="0" w:line="360" w:lineRule="auto"/>
        <w:textAlignment w:val="baseline"/>
        <w:rPr>
          <w:rFonts w:asciiTheme="minorHAnsi" w:hAnsiTheme="minorHAnsi" w:cstheme="minorHAnsi"/>
        </w:rPr>
      </w:pPr>
      <w:r w:rsidRPr="00587722">
        <w:rPr>
          <w:rFonts w:asciiTheme="minorHAnsi" w:hAnsiTheme="minorHAnsi" w:cstheme="minorHAnsi"/>
        </w:rPr>
        <w:t>Razume in samostojno uporablja pojme, zna primerjati, sklepati, analizirati in posploševati.</w:t>
      </w:r>
    </w:p>
    <w:p w14:paraId="20017FF5" w14:textId="7B57BA39" w:rsidR="00587722" w:rsidRPr="00587722" w:rsidRDefault="00587722" w:rsidP="00587722">
      <w:pPr>
        <w:pStyle w:val="Navadensplet"/>
        <w:shd w:val="clear" w:color="auto" w:fill="FFFFFF"/>
        <w:spacing w:before="0" w:beforeAutospacing="0" w:after="0" w:afterAutospacing="0" w:line="360" w:lineRule="auto"/>
        <w:textAlignment w:val="baseline"/>
        <w:rPr>
          <w:rStyle w:val="Krepko"/>
          <w:rFonts w:asciiTheme="minorHAnsi" w:hAnsiTheme="minorHAnsi" w:cstheme="minorHAnsi"/>
          <w:b w:val="0"/>
          <w:bCs w:val="0"/>
        </w:rPr>
      </w:pPr>
      <w:r>
        <w:rPr>
          <w:rFonts w:asciiTheme="minorHAnsi" w:hAnsiTheme="minorHAnsi" w:cstheme="minorHAnsi"/>
        </w:rPr>
        <w:t xml:space="preserve">S svojimi besedami natančno in razumljivo odgovori na vprašanja. </w:t>
      </w:r>
    </w:p>
    <w:p w14:paraId="7AEFD2B6" w14:textId="336FD96C" w:rsidR="00377252" w:rsidRPr="00587722" w:rsidRDefault="00377252" w:rsidP="00587722">
      <w:pPr>
        <w:pStyle w:val="Navadensplet"/>
        <w:shd w:val="clear" w:color="auto" w:fill="FFFFFF"/>
        <w:spacing w:before="0" w:beforeAutospacing="0" w:after="0" w:afterAutospacing="0" w:line="360" w:lineRule="auto"/>
        <w:textAlignment w:val="baseline"/>
        <w:rPr>
          <w:rFonts w:asciiTheme="minorHAnsi" w:hAnsiTheme="minorHAnsi" w:cstheme="minorHAnsi"/>
        </w:rPr>
      </w:pPr>
      <w:r w:rsidRPr="00587722">
        <w:rPr>
          <w:rStyle w:val="Krepko"/>
          <w:rFonts w:asciiTheme="minorHAnsi" w:hAnsiTheme="minorHAnsi" w:cstheme="minorHAnsi"/>
          <w:bdr w:val="none" w:sz="0" w:space="0" w:color="auto" w:frame="1"/>
        </w:rPr>
        <w:t>Prav dobra ocena;</w:t>
      </w:r>
    </w:p>
    <w:p w14:paraId="5D737904" w14:textId="2F376819" w:rsidR="00377252" w:rsidRPr="00587722" w:rsidRDefault="00377252" w:rsidP="00587722">
      <w:pPr>
        <w:pStyle w:val="Navadensplet"/>
        <w:shd w:val="clear" w:color="auto" w:fill="FFFFFF"/>
        <w:spacing w:before="0" w:beforeAutospacing="0" w:after="0" w:afterAutospacing="0" w:line="360" w:lineRule="auto"/>
        <w:textAlignment w:val="baseline"/>
        <w:rPr>
          <w:rFonts w:asciiTheme="minorHAnsi" w:hAnsiTheme="minorHAnsi" w:cstheme="minorHAnsi"/>
        </w:rPr>
      </w:pPr>
      <w:r w:rsidRPr="00587722">
        <w:rPr>
          <w:rFonts w:asciiTheme="minorHAnsi" w:hAnsiTheme="minorHAnsi" w:cstheme="minorHAnsi"/>
        </w:rPr>
        <w:t>Obvlada nekoliko zahtevnejše cilje.</w:t>
      </w:r>
    </w:p>
    <w:p w14:paraId="31F673AF" w14:textId="68823D85" w:rsidR="00377252" w:rsidRPr="00587722" w:rsidRDefault="00377252" w:rsidP="00587722">
      <w:pPr>
        <w:pStyle w:val="Navadensplet"/>
        <w:shd w:val="clear" w:color="auto" w:fill="FFFFFF"/>
        <w:spacing w:before="0" w:beforeAutospacing="0" w:after="0" w:afterAutospacing="0" w:line="360" w:lineRule="auto"/>
        <w:textAlignment w:val="baseline"/>
        <w:rPr>
          <w:rFonts w:asciiTheme="minorHAnsi" w:hAnsiTheme="minorHAnsi" w:cstheme="minorHAnsi"/>
        </w:rPr>
      </w:pPr>
      <w:r w:rsidRPr="00587722">
        <w:rPr>
          <w:rFonts w:asciiTheme="minorHAnsi" w:hAnsiTheme="minorHAnsi" w:cstheme="minorHAnsi"/>
        </w:rPr>
        <w:t xml:space="preserve">Razume nove pojme in jih pojasni. </w:t>
      </w:r>
    </w:p>
    <w:p w14:paraId="56C0C342" w14:textId="66193B31" w:rsidR="00377252" w:rsidRPr="00587722" w:rsidRDefault="00377252" w:rsidP="00587722">
      <w:pPr>
        <w:pStyle w:val="Navadensplet"/>
        <w:shd w:val="clear" w:color="auto" w:fill="FFFFFF"/>
        <w:spacing w:before="0" w:beforeAutospacing="0" w:after="0" w:afterAutospacing="0" w:line="360" w:lineRule="auto"/>
        <w:textAlignment w:val="baseline"/>
        <w:rPr>
          <w:rFonts w:asciiTheme="minorHAnsi" w:hAnsiTheme="minorHAnsi" w:cstheme="minorHAnsi"/>
        </w:rPr>
      </w:pPr>
      <w:r w:rsidRPr="00587722">
        <w:rPr>
          <w:rFonts w:asciiTheme="minorHAnsi" w:hAnsiTheme="minorHAnsi" w:cstheme="minorHAnsi"/>
        </w:rPr>
        <w:t>Razume snov, jo nekoliko slabše povezuje, primerja, sklepa in analizira (potrebuje nekaj pomoči učitelja).</w:t>
      </w:r>
    </w:p>
    <w:p w14:paraId="40987BE3" w14:textId="71B61402" w:rsidR="00377252" w:rsidRPr="00587722" w:rsidRDefault="00377252" w:rsidP="00587722">
      <w:pPr>
        <w:pStyle w:val="Navadensplet"/>
        <w:shd w:val="clear" w:color="auto" w:fill="FFFFFF"/>
        <w:spacing w:before="0" w:beforeAutospacing="0" w:after="0" w:afterAutospacing="0" w:line="360" w:lineRule="auto"/>
        <w:textAlignment w:val="baseline"/>
        <w:rPr>
          <w:rFonts w:asciiTheme="minorHAnsi" w:hAnsiTheme="minorHAnsi" w:cstheme="minorHAnsi"/>
        </w:rPr>
      </w:pPr>
      <w:r w:rsidRPr="00587722">
        <w:rPr>
          <w:rStyle w:val="Krepko"/>
          <w:rFonts w:asciiTheme="minorHAnsi" w:hAnsiTheme="minorHAnsi" w:cstheme="minorHAnsi"/>
          <w:bdr w:val="none" w:sz="0" w:space="0" w:color="auto" w:frame="1"/>
        </w:rPr>
        <w:t>Dobra ocena:</w:t>
      </w:r>
    </w:p>
    <w:p w14:paraId="34D58104" w14:textId="1D1F7C5E" w:rsidR="00377252" w:rsidRPr="00587722" w:rsidRDefault="00377252" w:rsidP="00587722">
      <w:pPr>
        <w:pStyle w:val="Navadensplet"/>
        <w:shd w:val="clear" w:color="auto" w:fill="FFFFFF"/>
        <w:spacing w:before="0" w:beforeAutospacing="0" w:after="0" w:afterAutospacing="0" w:line="360" w:lineRule="auto"/>
        <w:textAlignment w:val="baseline"/>
        <w:rPr>
          <w:rFonts w:asciiTheme="minorHAnsi" w:hAnsiTheme="minorHAnsi" w:cstheme="minorHAnsi"/>
        </w:rPr>
      </w:pPr>
      <w:r w:rsidRPr="00587722">
        <w:rPr>
          <w:rFonts w:asciiTheme="minorHAnsi" w:hAnsiTheme="minorHAnsi" w:cstheme="minorHAnsi"/>
        </w:rPr>
        <w:t>Obvlada temeljne učne cilje.</w:t>
      </w:r>
    </w:p>
    <w:p w14:paraId="7DC35037" w14:textId="55A8464A" w:rsidR="00377252" w:rsidRPr="00587722" w:rsidRDefault="00377252" w:rsidP="00587722">
      <w:pPr>
        <w:pStyle w:val="Navadensplet"/>
        <w:shd w:val="clear" w:color="auto" w:fill="FFFFFF"/>
        <w:spacing w:before="0" w:beforeAutospacing="0" w:after="0" w:afterAutospacing="0" w:line="360" w:lineRule="auto"/>
        <w:textAlignment w:val="baseline"/>
        <w:rPr>
          <w:rFonts w:asciiTheme="minorHAnsi" w:hAnsiTheme="minorHAnsi" w:cstheme="minorHAnsi"/>
        </w:rPr>
      </w:pPr>
      <w:r w:rsidRPr="00587722">
        <w:rPr>
          <w:rFonts w:asciiTheme="minorHAnsi" w:hAnsiTheme="minorHAnsi" w:cstheme="minorHAnsi"/>
        </w:rPr>
        <w:t>Dobro razume nove pojme.</w:t>
      </w:r>
    </w:p>
    <w:p w14:paraId="48E93F0C" w14:textId="25213733" w:rsidR="00377252" w:rsidRPr="00587722" w:rsidRDefault="00377252" w:rsidP="00587722">
      <w:pPr>
        <w:pStyle w:val="Navadensplet"/>
        <w:shd w:val="clear" w:color="auto" w:fill="FFFFFF"/>
        <w:spacing w:before="0" w:beforeAutospacing="0" w:after="0" w:afterAutospacing="0" w:line="360" w:lineRule="auto"/>
        <w:textAlignment w:val="baseline"/>
        <w:rPr>
          <w:rFonts w:asciiTheme="minorHAnsi" w:hAnsiTheme="minorHAnsi" w:cstheme="minorHAnsi"/>
        </w:rPr>
      </w:pPr>
      <w:r w:rsidRPr="00587722">
        <w:rPr>
          <w:rFonts w:asciiTheme="minorHAnsi" w:hAnsiTheme="minorHAnsi" w:cstheme="minorHAnsi"/>
        </w:rPr>
        <w:t>Snov slabše obnovi in primerja.</w:t>
      </w:r>
    </w:p>
    <w:p w14:paraId="39B3227E" w14:textId="7EC1C555" w:rsidR="00377252" w:rsidRPr="00587722" w:rsidRDefault="00587722" w:rsidP="00587722">
      <w:pPr>
        <w:pStyle w:val="Navadensplet"/>
        <w:shd w:val="clear" w:color="auto" w:fill="FFFFFF"/>
        <w:spacing w:before="0" w:beforeAutospacing="0" w:after="0" w:afterAutospacing="0" w:line="360" w:lineRule="auto"/>
        <w:textAlignment w:val="baseline"/>
        <w:rPr>
          <w:rStyle w:val="Krepko"/>
          <w:rFonts w:asciiTheme="minorHAnsi" w:hAnsiTheme="minorHAnsi" w:cstheme="minorHAnsi"/>
          <w:b w:val="0"/>
          <w:bCs w:val="0"/>
        </w:rPr>
      </w:pPr>
      <w:r>
        <w:rPr>
          <w:rFonts w:asciiTheme="minorHAnsi" w:hAnsiTheme="minorHAnsi" w:cstheme="minorHAnsi"/>
        </w:rPr>
        <w:t>Pri odgovarjanju na vprašanja p</w:t>
      </w:r>
      <w:r w:rsidR="00377252" w:rsidRPr="00587722">
        <w:rPr>
          <w:rFonts w:asciiTheme="minorHAnsi" w:hAnsiTheme="minorHAnsi" w:cstheme="minorHAnsi"/>
        </w:rPr>
        <w:t>otrebuje pomoč učitelja.</w:t>
      </w:r>
    </w:p>
    <w:p w14:paraId="103FF4BC" w14:textId="17667720" w:rsidR="00377252" w:rsidRPr="00587722" w:rsidRDefault="00377252" w:rsidP="00587722">
      <w:pPr>
        <w:pStyle w:val="Navadensplet"/>
        <w:shd w:val="clear" w:color="auto" w:fill="FFFFFF"/>
        <w:spacing w:before="0" w:beforeAutospacing="0" w:after="0" w:afterAutospacing="0" w:line="360" w:lineRule="auto"/>
        <w:textAlignment w:val="baseline"/>
        <w:rPr>
          <w:rFonts w:asciiTheme="minorHAnsi" w:hAnsiTheme="minorHAnsi" w:cstheme="minorHAnsi"/>
        </w:rPr>
      </w:pPr>
      <w:r w:rsidRPr="00587722">
        <w:rPr>
          <w:rStyle w:val="Krepko"/>
          <w:rFonts w:asciiTheme="minorHAnsi" w:hAnsiTheme="minorHAnsi" w:cstheme="minorHAnsi"/>
          <w:bdr w:val="none" w:sz="0" w:space="0" w:color="auto" w:frame="1"/>
        </w:rPr>
        <w:t>Zadostna ocena:</w:t>
      </w:r>
    </w:p>
    <w:p w14:paraId="009C9B74" w14:textId="2F6C13EC" w:rsidR="00377252" w:rsidRPr="00587722" w:rsidRDefault="00377252" w:rsidP="00587722">
      <w:pPr>
        <w:pStyle w:val="Navadensplet"/>
        <w:shd w:val="clear" w:color="auto" w:fill="FFFFFF"/>
        <w:spacing w:before="0" w:beforeAutospacing="0" w:after="0" w:afterAutospacing="0" w:line="360" w:lineRule="auto"/>
        <w:textAlignment w:val="baseline"/>
        <w:rPr>
          <w:rFonts w:asciiTheme="minorHAnsi" w:hAnsiTheme="minorHAnsi" w:cstheme="minorHAnsi"/>
        </w:rPr>
      </w:pPr>
      <w:r w:rsidRPr="00587722">
        <w:rPr>
          <w:rFonts w:asciiTheme="minorHAnsi" w:hAnsiTheme="minorHAnsi" w:cstheme="minorHAnsi"/>
        </w:rPr>
        <w:t>Slabo obvlada temeljne učne cilje.</w:t>
      </w:r>
    </w:p>
    <w:p w14:paraId="16805122" w14:textId="5D1013FF" w:rsidR="00377252" w:rsidRPr="00587722" w:rsidRDefault="00377252" w:rsidP="00587722">
      <w:pPr>
        <w:pStyle w:val="Navadensplet"/>
        <w:shd w:val="clear" w:color="auto" w:fill="FFFFFF"/>
        <w:spacing w:before="0" w:beforeAutospacing="0" w:after="0" w:afterAutospacing="0" w:line="360" w:lineRule="auto"/>
        <w:textAlignment w:val="baseline"/>
        <w:rPr>
          <w:rStyle w:val="Krepko"/>
          <w:rFonts w:asciiTheme="minorHAnsi" w:hAnsiTheme="minorHAnsi" w:cstheme="minorHAnsi"/>
          <w:b w:val="0"/>
          <w:bCs w:val="0"/>
        </w:rPr>
      </w:pPr>
      <w:r w:rsidRPr="00587722">
        <w:rPr>
          <w:rFonts w:asciiTheme="minorHAnsi" w:hAnsiTheme="minorHAnsi" w:cstheme="minorHAnsi"/>
        </w:rPr>
        <w:t xml:space="preserve">Učno snov obnovi po delih ob </w:t>
      </w:r>
      <w:r w:rsidR="00587722">
        <w:rPr>
          <w:rFonts w:asciiTheme="minorHAnsi" w:hAnsiTheme="minorHAnsi" w:cstheme="minorHAnsi"/>
        </w:rPr>
        <w:t xml:space="preserve">precejšnji </w:t>
      </w:r>
      <w:r w:rsidRPr="00587722">
        <w:rPr>
          <w:rFonts w:asciiTheme="minorHAnsi" w:hAnsiTheme="minorHAnsi" w:cstheme="minorHAnsi"/>
        </w:rPr>
        <w:t>pomoči učitelja.</w:t>
      </w:r>
    </w:p>
    <w:p w14:paraId="2BA5E6C9" w14:textId="6D8DC970" w:rsidR="00377252" w:rsidRPr="00587722" w:rsidRDefault="00377252" w:rsidP="00587722">
      <w:pPr>
        <w:pStyle w:val="Navadensplet"/>
        <w:shd w:val="clear" w:color="auto" w:fill="FFFFFF"/>
        <w:spacing w:before="0" w:beforeAutospacing="0" w:after="0" w:afterAutospacing="0" w:line="360" w:lineRule="auto"/>
        <w:textAlignment w:val="baseline"/>
        <w:rPr>
          <w:rFonts w:asciiTheme="minorHAnsi" w:hAnsiTheme="minorHAnsi" w:cstheme="minorHAnsi"/>
        </w:rPr>
      </w:pPr>
      <w:r w:rsidRPr="00587722">
        <w:rPr>
          <w:rStyle w:val="Krepko"/>
          <w:rFonts w:asciiTheme="minorHAnsi" w:hAnsiTheme="minorHAnsi" w:cstheme="minorHAnsi"/>
          <w:bdr w:val="none" w:sz="0" w:space="0" w:color="auto" w:frame="1"/>
        </w:rPr>
        <w:t>Nezadostna ocena:</w:t>
      </w:r>
    </w:p>
    <w:p w14:paraId="16938A0C" w14:textId="063BBFFE" w:rsidR="00377252" w:rsidRPr="00587722" w:rsidRDefault="00377252" w:rsidP="00587722">
      <w:pPr>
        <w:pStyle w:val="Navadensplet"/>
        <w:shd w:val="clear" w:color="auto" w:fill="FFFFFF"/>
        <w:spacing w:before="0" w:beforeAutospacing="0" w:after="0" w:afterAutospacing="0" w:line="360" w:lineRule="auto"/>
        <w:textAlignment w:val="baseline"/>
        <w:rPr>
          <w:rFonts w:asciiTheme="minorHAnsi" w:hAnsiTheme="minorHAnsi" w:cstheme="minorHAnsi"/>
        </w:rPr>
      </w:pPr>
      <w:r w:rsidRPr="00587722">
        <w:rPr>
          <w:rFonts w:asciiTheme="minorHAnsi" w:hAnsiTheme="minorHAnsi" w:cstheme="minorHAnsi"/>
        </w:rPr>
        <w:t>Ne osvoji predpisane snovi in ne kaže zainteresiranosti za delo.</w:t>
      </w:r>
    </w:p>
    <w:p w14:paraId="13E38A23" w14:textId="77777777" w:rsidR="00587722" w:rsidRDefault="00587722" w:rsidP="00587722">
      <w:pPr>
        <w:spacing w:after="0" w:line="360" w:lineRule="auto"/>
        <w:jc w:val="both"/>
        <w:rPr>
          <w:rFonts w:cstheme="minorHAnsi"/>
          <w:color w:val="0070C0"/>
          <w:sz w:val="28"/>
          <w:szCs w:val="28"/>
        </w:rPr>
      </w:pPr>
    </w:p>
    <w:p w14:paraId="152C38D2" w14:textId="27B2DD61" w:rsidR="00587722" w:rsidRDefault="00587722" w:rsidP="00587722">
      <w:pPr>
        <w:spacing w:after="0" w:line="360" w:lineRule="auto"/>
        <w:jc w:val="both"/>
        <w:rPr>
          <w:rFonts w:cstheme="minorHAnsi"/>
          <w:sz w:val="28"/>
          <w:szCs w:val="28"/>
        </w:rPr>
      </w:pPr>
      <w:r>
        <w:rPr>
          <w:rFonts w:cstheme="minorHAnsi"/>
          <w:color w:val="0070C0"/>
          <w:sz w:val="28"/>
          <w:szCs w:val="28"/>
        </w:rPr>
        <w:t xml:space="preserve">Kriteriji ocenjevanja pisnega izdelka </w:t>
      </w:r>
      <w:r>
        <w:rPr>
          <w:rFonts w:cstheme="minorHAnsi"/>
          <w:sz w:val="28"/>
          <w:szCs w:val="28"/>
        </w:rPr>
        <w:t xml:space="preserve">(npr. seminarske naloge): </w:t>
      </w:r>
    </w:p>
    <w:p w14:paraId="5C8C9A8B" w14:textId="77777777" w:rsidR="00587722" w:rsidRDefault="00587722" w:rsidP="00587722">
      <w:pPr>
        <w:numPr>
          <w:ilvl w:val="1"/>
          <w:numId w:val="1"/>
        </w:numPr>
        <w:spacing w:after="0" w:line="360" w:lineRule="auto"/>
        <w:ind w:left="567" w:hanging="283"/>
        <w:rPr>
          <w:rFonts w:cstheme="minorHAnsi"/>
          <w:sz w:val="24"/>
          <w:szCs w:val="24"/>
        </w:rPr>
      </w:pPr>
      <w:r>
        <w:rPr>
          <w:rFonts w:cstheme="minorHAnsi"/>
          <w:sz w:val="24"/>
          <w:szCs w:val="24"/>
        </w:rPr>
        <w:t xml:space="preserve">Pisni izdelek je pravočasno oddan (do določenega roka), </w:t>
      </w:r>
    </w:p>
    <w:p w14:paraId="1911A090" w14:textId="77777777" w:rsidR="00587722" w:rsidRDefault="00587722" w:rsidP="00587722">
      <w:pPr>
        <w:numPr>
          <w:ilvl w:val="1"/>
          <w:numId w:val="1"/>
        </w:numPr>
        <w:spacing w:after="0" w:line="360" w:lineRule="auto"/>
        <w:ind w:left="567" w:hanging="283"/>
        <w:rPr>
          <w:rFonts w:cstheme="minorHAnsi"/>
          <w:sz w:val="24"/>
          <w:szCs w:val="24"/>
        </w:rPr>
      </w:pPr>
      <w:r>
        <w:rPr>
          <w:rFonts w:cstheme="minorHAnsi"/>
          <w:sz w:val="24"/>
          <w:szCs w:val="24"/>
        </w:rPr>
        <w:t>izbrani zgodovinski viri in literatura ustrezajo izbrani temi izdelka,</w:t>
      </w:r>
    </w:p>
    <w:p w14:paraId="54497486" w14:textId="77777777" w:rsidR="00587722" w:rsidRDefault="00587722" w:rsidP="00587722">
      <w:pPr>
        <w:numPr>
          <w:ilvl w:val="1"/>
          <w:numId w:val="1"/>
        </w:numPr>
        <w:spacing w:after="0" w:line="360" w:lineRule="auto"/>
        <w:ind w:left="567" w:hanging="283"/>
        <w:rPr>
          <w:rFonts w:cstheme="minorHAnsi"/>
          <w:sz w:val="24"/>
          <w:szCs w:val="24"/>
        </w:rPr>
      </w:pPr>
      <w:r>
        <w:rPr>
          <w:rFonts w:cstheme="minorHAnsi"/>
          <w:sz w:val="24"/>
          <w:szCs w:val="24"/>
        </w:rPr>
        <w:t>uporabljeni zgodovinski viri in literatura so ustrezno citirani oz. navedeni v opombah in v seznamu bibliografije,</w:t>
      </w:r>
    </w:p>
    <w:p w14:paraId="21082C12" w14:textId="77777777" w:rsidR="00587722" w:rsidRDefault="00587722" w:rsidP="00587722">
      <w:pPr>
        <w:numPr>
          <w:ilvl w:val="1"/>
          <w:numId w:val="1"/>
        </w:numPr>
        <w:spacing w:after="0" w:line="360" w:lineRule="auto"/>
        <w:ind w:left="567" w:hanging="283"/>
        <w:rPr>
          <w:rFonts w:cstheme="minorHAnsi"/>
          <w:sz w:val="24"/>
          <w:szCs w:val="24"/>
        </w:rPr>
      </w:pPr>
      <w:r>
        <w:rPr>
          <w:rFonts w:cstheme="minorHAnsi"/>
          <w:sz w:val="24"/>
          <w:szCs w:val="24"/>
        </w:rPr>
        <w:t>pisni izdelki so ustrezno strukturirani v uvod, glavni del in sklep,</w:t>
      </w:r>
    </w:p>
    <w:p w14:paraId="518F7DE3" w14:textId="1BC4D99E" w:rsidR="00587722" w:rsidRDefault="00587722" w:rsidP="00587722">
      <w:pPr>
        <w:numPr>
          <w:ilvl w:val="1"/>
          <w:numId w:val="1"/>
        </w:numPr>
        <w:spacing w:after="0" w:line="360" w:lineRule="auto"/>
        <w:ind w:left="567" w:hanging="283"/>
        <w:rPr>
          <w:rFonts w:cstheme="minorHAnsi"/>
          <w:sz w:val="24"/>
          <w:szCs w:val="24"/>
        </w:rPr>
      </w:pPr>
      <w:r>
        <w:rPr>
          <w:rFonts w:cstheme="minorHAnsi"/>
          <w:sz w:val="24"/>
          <w:szCs w:val="24"/>
        </w:rPr>
        <w:t xml:space="preserve">vsebina pisnega izdelka ni dobesedno prepisana iz literature; je smiselno povzeta. </w:t>
      </w:r>
    </w:p>
    <w:p w14:paraId="69DD33C6" w14:textId="17D4E4A4" w:rsidR="007A5E01" w:rsidRDefault="007A5E01" w:rsidP="007A5E01">
      <w:pPr>
        <w:spacing w:after="0" w:line="360" w:lineRule="auto"/>
        <w:ind w:left="567"/>
        <w:rPr>
          <w:rFonts w:cstheme="minorHAnsi"/>
          <w:sz w:val="24"/>
          <w:szCs w:val="24"/>
        </w:rPr>
      </w:pPr>
    </w:p>
    <w:p w14:paraId="5D541728" w14:textId="7E09407B" w:rsidR="004D17E3" w:rsidRDefault="004D17E3" w:rsidP="007A5E01">
      <w:pPr>
        <w:spacing w:after="0" w:line="360" w:lineRule="auto"/>
        <w:ind w:left="567"/>
        <w:rPr>
          <w:rFonts w:cstheme="minorHAnsi"/>
          <w:sz w:val="24"/>
          <w:szCs w:val="24"/>
        </w:rPr>
      </w:pPr>
    </w:p>
    <w:p w14:paraId="43FB9E8D" w14:textId="77777777" w:rsidR="004D17E3" w:rsidRDefault="004D17E3" w:rsidP="007A5E01">
      <w:pPr>
        <w:spacing w:after="0" w:line="360" w:lineRule="auto"/>
        <w:ind w:left="567"/>
        <w:rPr>
          <w:rFonts w:cstheme="minorHAnsi"/>
          <w:sz w:val="24"/>
          <w:szCs w:val="24"/>
        </w:rPr>
      </w:pPr>
    </w:p>
    <w:p w14:paraId="145166B4" w14:textId="7643F305" w:rsidR="00A57AE1" w:rsidRPr="007A5E01" w:rsidRDefault="007A5E01" w:rsidP="00A57AE1">
      <w:pPr>
        <w:spacing w:after="0" w:line="360" w:lineRule="auto"/>
        <w:rPr>
          <w:rFonts w:cstheme="minorHAnsi"/>
          <w:color w:val="0070C0"/>
          <w:sz w:val="28"/>
          <w:szCs w:val="28"/>
        </w:rPr>
      </w:pPr>
      <w:r w:rsidRPr="007A5E01">
        <w:rPr>
          <w:rFonts w:cstheme="minorHAnsi"/>
          <w:color w:val="0070C0"/>
          <w:sz w:val="28"/>
          <w:szCs w:val="28"/>
        </w:rPr>
        <w:lastRenderedPageBreak/>
        <w:t xml:space="preserve">Predstavitev (nastop)  teme pisnega izdelka se ocenjuje po naslednjih kriterijih: </w:t>
      </w:r>
    </w:p>
    <w:p w14:paraId="36BDD11C" w14:textId="77777777" w:rsidR="00587722" w:rsidRDefault="00587722" w:rsidP="00587722">
      <w:pPr>
        <w:numPr>
          <w:ilvl w:val="1"/>
          <w:numId w:val="1"/>
        </w:numPr>
        <w:spacing w:after="0" w:line="360" w:lineRule="auto"/>
        <w:ind w:left="567" w:hanging="283"/>
        <w:rPr>
          <w:rFonts w:cstheme="minorHAnsi"/>
          <w:sz w:val="24"/>
          <w:szCs w:val="24"/>
        </w:rPr>
      </w:pPr>
      <w:r>
        <w:rPr>
          <w:rFonts w:cstheme="minorHAnsi"/>
          <w:sz w:val="24"/>
          <w:szCs w:val="24"/>
        </w:rPr>
        <w:t xml:space="preserve">Izražanje: </w:t>
      </w:r>
    </w:p>
    <w:p w14:paraId="2B0BE53B" w14:textId="77777777" w:rsidR="00587722" w:rsidRDefault="00587722" w:rsidP="00587722">
      <w:pPr>
        <w:pStyle w:val="Odstavekseznama"/>
        <w:numPr>
          <w:ilvl w:val="0"/>
          <w:numId w:val="2"/>
        </w:numPr>
        <w:spacing w:after="0" w:line="360" w:lineRule="auto"/>
        <w:rPr>
          <w:rFonts w:cstheme="minorHAnsi"/>
          <w:sz w:val="24"/>
          <w:szCs w:val="24"/>
        </w:rPr>
      </w:pPr>
      <w:r>
        <w:rPr>
          <w:rFonts w:cstheme="minorHAnsi"/>
          <w:sz w:val="24"/>
          <w:szCs w:val="24"/>
        </w:rPr>
        <w:t xml:space="preserve">Razumljivo, tekoče (brez napak), glasno. </w:t>
      </w:r>
    </w:p>
    <w:p w14:paraId="0265DBE8" w14:textId="77777777" w:rsidR="00587722" w:rsidRDefault="00587722" w:rsidP="00587722">
      <w:pPr>
        <w:pStyle w:val="Odstavekseznama"/>
        <w:numPr>
          <w:ilvl w:val="0"/>
          <w:numId w:val="2"/>
        </w:numPr>
        <w:spacing w:after="0" w:line="360" w:lineRule="auto"/>
        <w:rPr>
          <w:rFonts w:cstheme="minorHAnsi"/>
          <w:sz w:val="24"/>
          <w:szCs w:val="24"/>
        </w:rPr>
      </w:pPr>
      <w:r>
        <w:rPr>
          <w:rFonts w:cstheme="minorHAnsi"/>
          <w:sz w:val="24"/>
          <w:szCs w:val="24"/>
        </w:rPr>
        <w:t>Samostojnost pri nastopu (učenec ne bere, prosto govori, lahko si pomaga z opornimi točkami, učiteljeva pomoč ni potrebna).</w:t>
      </w:r>
    </w:p>
    <w:p w14:paraId="18B21419" w14:textId="77777777" w:rsidR="00587722" w:rsidRDefault="00587722" w:rsidP="00587722">
      <w:pPr>
        <w:pStyle w:val="Odstavekseznama"/>
        <w:numPr>
          <w:ilvl w:val="0"/>
          <w:numId w:val="2"/>
        </w:numPr>
        <w:spacing w:after="0" w:line="360" w:lineRule="auto"/>
        <w:rPr>
          <w:rFonts w:cstheme="minorHAnsi"/>
          <w:sz w:val="24"/>
          <w:szCs w:val="24"/>
        </w:rPr>
      </w:pPr>
      <w:r>
        <w:rPr>
          <w:rFonts w:cstheme="minorHAnsi"/>
          <w:sz w:val="24"/>
          <w:szCs w:val="24"/>
        </w:rPr>
        <w:t>Ustrezno izrazoslovje (knjižno, razumljivo poslušalcem – razlaga neznanih pojmov).</w:t>
      </w:r>
    </w:p>
    <w:p w14:paraId="02B9BB23" w14:textId="77777777" w:rsidR="00587722" w:rsidRDefault="00587722" w:rsidP="00587722">
      <w:pPr>
        <w:pStyle w:val="Odstavekseznama"/>
        <w:numPr>
          <w:ilvl w:val="0"/>
          <w:numId w:val="2"/>
        </w:numPr>
        <w:spacing w:after="0" w:line="360" w:lineRule="auto"/>
        <w:rPr>
          <w:rFonts w:cstheme="minorHAnsi"/>
          <w:sz w:val="24"/>
          <w:szCs w:val="24"/>
        </w:rPr>
      </w:pPr>
      <w:r>
        <w:rPr>
          <w:rFonts w:cstheme="minorHAnsi"/>
          <w:sz w:val="24"/>
          <w:szCs w:val="24"/>
        </w:rPr>
        <w:t xml:space="preserve">Primerna komunikacija in nastop (dinamično, sproščeno, zanimivo, vključevanje poslušalcev,…). </w:t>
      </w:r>
    </w:p>
    <w:p w14:paraId="2A4CCCBD" w14:textId="77777777" w:rsidR="00587722" w:rsidRDefault="00587722" w:rsidP="00587722">
      <w:pPr>
        <w:pStyle w:val="Odstavekseznama"/>
        <w:spacing w:after="0" w:line="360" w:lineRule="auto"/>
        <w:ind w:left="927"/>
        <w:rPr>
          <w:rFonts w:cstheme="minorHAnsi"/>
          <w:sz w:val="24"/>
          <w:szCs w:val="24"/>
        </w:rPr>
      </w:pPr>
    </w:p>
    <w:p w14:paraId="5F5729C8" w14:textId="77777777" w:rsidR="00587722" w:rsidRDefault="00587722" w:rsidP="00587722">
      <w:pPr>
        <w:numPr>
          <w:ilvl w:val="1"/>
          <w:numId w:val="1"/>
        </w:numPr>
        <w:spacing w:after="0" w:line="360" w:lineRule="auto"/>
        <w:ind w:left="567" w:hanging="283"/>
        <w:rPr>
          <w:rFonts w:cstheme="minorHAnsi"/>
          <w:sz w:val="24"/>
          <w:szCs w:val="24"/>
        </w:rPr>
      </w:pPr>
      <w:r>
        <w:rPr>
          <w:rFonts w:cstheme="minorHAnsi"/>
          <w:sz w:val="24"/>
          <w:szCs w:val="24"/>
        </w:rPr>
        <w:t xml:space="preserve">Nazornost: </w:t>
      </w:r>
    </w:p>
    <w:p w14:paraId="2DEAB433" w14:textId="77777777" w:rsidR="00587722" w:rsidRDefault="00587722" w:rsidP="00587722">
      <w:pPr>
        <w:pStyle w:val="Odstavekseznama"/>
        <w:numPr>
          <w:ilvl w:val="0"/>
          <w:numId w:val="2"/>
        </w:numPr>
        <w:spacing w:after="0" w:line="360" w:lineRule="auto"/>
        <w:rPr>
          <w:rFonts w:cstheme="minorHAnsi"/>
          <w:sz w:val="24"/>
          <w:szCs w:val="24"/>
        </w:rPr>
      </w:pPr>
      <w:r>
        <w:rPr>
          <w:rFonts w:cstheme="minorHAnsi"/>
          <w:sz w:val="24"/>
          <w:szCs w:val="24"/>
        </w:rPr>
        <w:t>Predstavljeno temo ponovi s poslušalci (vprašanja in miselni vzorci, uganke, križanke, kviz, pogovor,…).</w:t>
      </w:r>
    </w:p>
    <w:p w14:paraId="200FDA80" w14:textId="77777777" w:rsidR="00587722" w:rsidRDefault="00587722" w:rsidP="00587722">
      <w:pPr>
        <w:pStyle w:val="Odstavekseznama"/>
        <w:numPr>
          <w:ilvl w:val="0"/>
          <w:numId w:val="2"/>
        </w:numPr>
        <w:spacing w:after="0" w:line="360" w:lineRule="auto"/>
        <w:rPr>
          <w:rFonts w:cstheme="minorHAnsi"/>
          <w:sz w:val="24"/>
          <w:szCs w:val="24"/>
        </w:rPr>
      </w:pPr>
      <w:r>
        <w:rPr>
          <w:rFonts w:cstheme="minorHAnsi"/>
          <w:sz w:val="24"/>
          <w:szCs w:val="24"/>
        </w:rPr>
        <w:t xml:space="preserve">Predstavljeno je ne le bistvo, ampak je učenec predstavil tudi zanimivost, ki je motivirala poslušalce. </w:t>
      </w:r>
    </w:p>
    <w:p w14:paraId="1B3E2F67" w14:textId="77777777" w:rsidR="00587722" w:rsidRDefault="00587722" w:rsidP="00587722">
      <w:pPr>
        <w:pStyle w:val="Odstavekseznama"/>
        <w:numPr>
          <w:ilvl w:val="0"/>
          <w:numId w:val="2"/>
        </w:numPr>
        <w:spacing w:after="0" w:line="360" w:lineRule="auto"/>
        <w:rPr>
          <w:rFonts w:cstheme="minorHAnsi"/>
          <w:sz w:val="24"/>
          <w:szCs w:val="24"/>
        </w:rPr>
      </w:pPr>
      <w:r>
        <w:rPr>
          <w:rFonts w:cstheme="minorHAnsi"/>
          <w:sz w:val="24"/>
          <w:szCs w:val="24"/>
        </w:rPr>
        <w:t xml:space="preserve">Učenec pravilno odgovori na učiteljeva vprašanja, s katerimi učitelj preveri razumevanje predstavljene teme. </w:t>
      </w:r>
    </w:p>
    <w:p w14:paraId="3BAD4029" w14:textId="77777777" w:rsidR="00587722" w:rsidRDefault="00587722" w:rsidP="00587722">
      <w:pPr>
        <w:pStyle w:val="Odstavekseznama"/>
        <w:spacing w:after="0" w:line="360" w:lineRule="auto"/>
        <w:ind w:left="927"/>
        <w:rPr>
          <w:rFonts w:cstheme="minorHAnsi"/>
          <w:sz w:val="24"/>
          <w:szCs w:val="24"/>
        </w:rPr>
      </w:pPr>
    </w:p>
    <w:p w14:paraId="00833226" w14:textId="77777777" w:rsidR="00587722" w:rsidRDefault="00587722" w:rsidP="00587722">
      <w:pPr>
        <w:numPr>
          <w:ilvl w:val="1"/>
          <w:numId w:val="1"/>
        </w:numPr>
        <w:spacing w:after="0" w:line="360" w:lineRule="auto"/>
        <w:ind w:left="567" w:hanging="283"/>
        <w:rPr>
          <w:rFonts w:cstheme="minorHAnsi"/>
          <w:sz w:val="24"/>
          <w:szCs w:val="24"/>
        </w:rPr>
      </w:pPr>
      <w:r>
        <w:rPr>
          <w:rFonts w:cstheme="minorHAnsi"/>
          <w:sz w:val="24"/>
          <w:szCs w:val="24"/>
        </w:rPr>
        <w:t>Vizualni učinek plakata ali projekcije (PowerPointa):</w:t>
      </w:r>
    </w:p>
    <w:p w14:paraId="442799B2" w14:textId="77777777" w:rsidR="00587722" w:rsidRDefault="00587722" w:rsidP="00587722">
      <w:pPr>
        <w:pStyle w:val="Odstavekseznama"/>
        <w:numPr>
          <w:ilvl w:val="0"/>
          <w:numId w:val="2"/>
        </w:numPr>
        <w:spacing w:after="0" w:line="360" w:lineRule="auto"/>
        <w:rPr>
          <w:rFonts w:cstheme="minorHAnsi"/>
          <w:sz w:val="24"/>
          <w:szCs w:val="24"/>
        </w:rPr>
      </w:pPr>
      <w:r>
        <w:rPr>
          <w:rFonts w:cstheme="minorHAnsi"/>
          <w:sz w:val="24"/>
          <w:szCs w:val="24"/>
        </w:rPr>
        <w:t>Ustreznost slik, grafov, tabel (velikost, čitljivost, preglednost…).</w:t>
      </w:r>
    </w:p>
    <w:p w14:paraId="3E401CDA" w14:textId="77777777" w:rsidR="00587722" w:rsidRDefault="00587722" w:rsidP="00587722">
      <w:pPr>
        <w:pStyle w:val="Odstavekseznama"/>
        <w:numPr>
          <w:ilvl w:val="0"/>
          <w:numId w:val="2"/>
        </w:numPr>
        <w:spacing w:after="0" w:line="360" w:lineRule="auto"/>
        <w:rPr>
          <w:rFonts w:cstheme="minorHAnsi"/>
          <w:sz w:val="24"/>
          <w:szCs w:val="24"/>
        </w:rPr>
      </w:pPr>
      <w:r>
        <w:rPr>
          <w:rFonts w:cstheme="minorHAnsi"/>
          <w:sz w:val="24"/>
          <w:szCs w:val="24"/>
        </w:rPr>
        <w:t>Ustrezna količina besedila (bistvo, razumljivo, ne preveč).</w:t>
      </w:r>
    </w:p>
    <w:p w14:paraId="3C9FBEAC" w14:textId="77777777" w:rsidR="00587722" w:rsidRDefault="00587722" w:rsidP="00587722">
      <w:pPr>
        <w:pStyle w:val="Odstavekseznama"/>
        <w:numPr>
          <w:ilvl w:val="0"/>
          <w:numId w:val="2"/>
        </w:numPr>
        <w:spacing w:after="0" w:line="360" w:lineRule="auto"/>
        <w:rPr>
          <w:rFonts w:cstheme="minorHAnsi"/>
          <w:sz w:val="24"/>
          <w:szCs w:val="24"/>
        </w:rPr>
      </w:pPr>
      <w:r>
        <w:rPr>
          <w:rFonts w:cstheme="minorHAnsi"/>
          <w:sz w:val="24"/>
          <w:szCs w:val="24"/>
        </w:rPr>
        <w:t xml:space="preserve">Slike in besedilo je razporejeno jasno, povezano in pregledno. </w:t>
      </w:r>
    </w:p>
    <w:p w14:paraId="5762A067" w14:textId="77777777" w:rsidR="00587722" w:rsidRDefault="00587722" w:rsidP="00587722">
      <w:pPr>
        <w:pStyle w:val="Odstavekseznama"/>
        <w:numPr>
          <w:ilvl w:val="0"/>
          <w:numId w:val="2"/>
        </w:numPr>
        <w:spacing w:after="0" w:line="360" w:lineRule="auto"/>
        <w:rPr>
          <w:rFonts w:cstheme="minorHAnsi"/>
          <w:sz w:val="24"/>
          <w:szCs w:val="24"/>
        </w:rPr>
      </w:pPr>
      <w:r>
        <w:rPr>
          <w:rFonts w:cstheme="minorHAnsi"/>
          <w:sz w:val="24"/>
          <w:szCs w:val="24"/>
        </w:rPr>
        <w:t xml:space="preserve">Pisava je ustrezna (oblika, velikost, barva, poudarjenost, čitljivost, brez slovničnih napak…). </w:t>
      </w:r>
    </w:p>
    <w:p w14:paraId="7DB07A0A" w14:textId="77777777" w:rsidR="00587722" w:rsidRDefault="00587722" w:rsidP="00587722">
      <w:pPr>
        <w:spacing w:after="0" w:line="360" w:lineRule="auto"/>
        <w:rPr>
          <w:rFonts w:cstheme="minorHAnsi"/>
          <w:sz w:val="24"/>
          <w:szCs w:val="24"/>
        </w:rPr>
      </w:pPr>
    </w:p>
    <w:p w14:paraId="60D1A9D6" w14:textId="77777777" w:rsidR="004D17E3" w:rsidRDefault="004D17E3" w:rsidP="004D17E3">
      <w:pPr>
        <w:spacing w:line="276" w:lineRule="auto"/>
        <w:jc w:val="both"/>
        <w:rPr>
          <w:rFonts w:cstheme="minorHAnsi"/>
          <w:sz w:val="24"/>
          <w:szCs w:val="24"/>
        </w:rPr>
      </w:pPr>
      <w:r w:rsidRPr="009B13F6">
        <w:rPr>
          <w:rFonts w:cstheme="minorHAnsi"/>
          <w:sz w:val="24"/>
          <w:szCs w:val="24"/>
        </w:rPr>
        <w:t xml:space="preserve">Ocena </w:t>
      </w:r>
      <w:r>
        <w:rPr>
          <w:rFonts w:cstheme="minorHAnsi"/>
          <w:sz w:val="24"/>
          <w:szCs w:val="24"/>
        </w:rPr>
        <w:t>izdelka</w:t>
      </w:r>
      <w:r w:rsidRPr="009B13F6">
        <w:rPr>
          <w:rFonts w:cstheme="minorHAnsi"/>
          <w:sz w:val="24"/>
          <w:szCs w:val="24"/>
        </w:rPr>
        <w:t xml:space="preserve"> je </w:t>
      </w:r>
      <w:r w:rsidRPr="009862D7">
        <w:rPr>
          <w:rFonts w:cstheme="minorHAnsi"/>
          <w:b/>
          <w:bCs/>
          <w:sz w:val="24"/>
          <w:szCs w:val="24"/>
        </w:rPr>
        <w:t>sestavljena iz</w:t>
      </w:r>
      <w:r w:rsidRPr="009B13F6">
        <w:rPr>
          <w:rFonts w:cstheme="minorHAnsi"/>
          <w:sz w:val="24"/>
          <w:szCs w:val="24"/>
        </w:rPr>
        <w:t xml:space="preserve"> pisnega izdelka</w:t>
      </w:r>
      <w:r>
        <w:rPr>
          <w:rFonts w:cstheme="minorHAnsi"/>
          <w:sz w:val="24"/>
          <w:szCs w:val="24"/>
        </w:rPr>
        <w:t xml:space="preserve"> (40%)</w:t>
      </w:r>
      <w:r w:rsidRPr="009B13F6">
        <w:rPr>
          <w:rFonts w:cstheme="minorHAnsi"/>
          <w:sz w:val="24"/>
          <w:szCs w:val="24"/>
        </w:rPr>
        <w:t xml:space="preserve"> in </w:t>
      </w:r>
      <w:r>
        <w:rPr>
          <w:rFonts w:cstheme="minorHAnsi"/>
          <w:sz w:val="24"/>
          <w:szCs w:val="24"/>
        </w:rPr>
        <w:t xml:space="preserve">nastopa oz. </w:t>
      </w:r>
      <w:r w:rsidRPr="009B13F6">
        <w:rPr>
          <w:rFonts w:cstheme="minorHAnsi"/>
          <w:sz w:val="24"/>
          <w:szCs w:val="24"/>
        </w:rPr>
        <w:t>predstavitve</w:t>
      </w:r>
      <w:r>
        <w:rPr>
          <w:rFonts w:cstheme="minorHAnsi"/>
          <w:sz w:val="24"/>
          <w:szCs w:val="24"/>
        </w:rPr>
        <w:t xml:space="preserve"> teme (60%) ter iz ustnega ocenjevanja snovi (tri vprašanja iz obravnavanih predstavljenih tem). </w:t>
      </w:r>
    </w:p>
    <w:p w14:paraId="666D5E71" w14:textId="77777777" w:rsidR="004D17E3" w:rsidRDefault="004D17E3" w:rsidP="004D17E3">
      <w:pPr>
        <w:spacing w:line="276" w:lineRule="auto"/>
        <w:jc w:val="both"/>
        <w:rPr>
          <w:iCs/>
        </w:rPr>
      </w:pPr>
      <w:r>
        <w:rPr>
          <w:iCs/>
        </w:rPr>
        <w:t xml:space="preserve">V kolikor je med oceno, učenec lahko zvišuje oceno z ustnim ocenjevanjem znanja. </w:t>
      </w:r>
    </w:p>
    <w:p w14:paraId="2F3458A3" w14:textId="26FE6868" w:rsidR="004D17E3" w:rsidRDefault="004D17E3" w:rsidP="00587722">
      <w:pPr>
        <w:spacing w:after="0" w:line="360" w:lineRule="auto"/>
        <w:rPr>
          <w:rFonts w:cstheme="minorHAnsi"/>
          <w:color w:val="0070C0"/>
          <w:sz w:val="28"/>
          <w:szCs w:val="28"/>
        </w:rPr>
      </w:pPr>
    </w:p>
    <w:p w14:paraId="08F827D0" w14:textId="331C1BB9" w:rsidR="004D17E3" w:rsidRDefault="004D17E3" w:rsidP="00587722">
      <w:pPr>
        <w:spacing w:after="0" w:line="360" w:lineRule="auto"/>
        <w:rPr>
          <w:rFonts w:cstheme="minorHAnsi"/>
          <w:color w:val="0070C0"/>
          <w:sz w:val="28"/>
          <w:szCs w:val="28"/>
        </w:rPr>
      </w:pPr>
    </w:p>
    <w:p w14:paraId="586054C8" w14:textId="02A16EED" w:rsidR="004D17E3" w:rsidRDefault="004D17E3" w:rsidP="00587722">
      <w:pPr>
        <w:spacing w:after="0" w:line="360" w:lineRule="auto"/>
        <w:rPr>
          <w:rFonts w:cstheme="minorHAnsi"/>
          <w:color w:val="0070C0"/>
          <w:sz w:val="28"/>
          <w:szCs w:val="28"/>
        </w:rPr>
      </w:pPr>
    </w:p>
    <w:p w14:paraId="06292DA7" w14:textId="77777777" w:rsidR="004D17E3" w:rsidRDefault="004D17E3" w:rsidP="00587722">
      <w:pPr>
        <w:spacing w:after="0" w:line="360" w:lineRule="auto"/>
        <w:rPr>
          <w:rFonts w:cstheme="minorHAnsi"/>
          <w:color w:val="0070C0"/>
          <w:sz w:val="28"/>
          <w:szCs w:val="28"/>
        </w:rPr>
      </w:pPr>
    </w:p>
    <w:p w14:paraId="5A3FF1E3" w14:textId="0CCCFDE1" w:rsidR="00587722" w:rsidRDefault="00587722" w:rsidP="00587722">
      <w:pPr>
        <w:spacing w:after="0" w:line="360" w:lineRule="auto"/>
        <w:rPr>
          <w:rFonts w:cstheme="minorHAnsi"/>
          <w:sz w:val="24"/>
          <w:szCs w:val="24"/>
        </w:rPr>
      </w:pPr>
      <w:r>
        <w:rPr>
          <w:rFonts w:cstheme="minorHAnsi"/>
          <w:color w:val="0070C0"/>
          <w:sz w:val="28"/>
          <w:szCs w:val="28"/>
        </w:rPr>
        <w:lastRenderedPageBreak/>
        <w:t>Lestvica kriterijev pisnega ocenjevanja</w:t>
      </w:r>
      <w:r>
        <w:rPr>
          <w:rFonts w:cstheme="minorHAnsi"/>
          <w:sz w:val="24"/>
          <w:szCs w:val="24"/>
        </w:rPr>
        <w:t xml:space="preserve">: </w:t>
      </w:r>
    </w:p>
    <w:p w14:paraId="622F7471" w14:textId="77777777" w:rsidR="00587722" w:rsidRDefault="00587722" w:rsidP="00587722">
      <w:pPr>
        <w:spacing w:after="0" w:line="360" w:lineRule="auto"/>
        <w:rPr>
          <w:rFonts w:cstheme="minorHAnsi"/>
          <w:sz w:val="24"/>
          <w:szCs w:val="24"/>
        </w:rPr>
      </w:pPr>
      <w:r>
        <w:rPr>
          <w:rFonts w:cstheme="minorHAnsi"/>
          <w:sz w:val="24"/>
          <w:szCs w:val="24"/>
        </w:rPr>
        <w:t>Od 0 do 49 % = ocena 1 (nezadostno)</w:t>
      </w:r>
    </w:p>
    <w:p w14:paraId="5193113B" w14:textId="77777777" w:rsidR="00587722" w:rsidRDefault="00587722" w:rsidP="00587722">
      <w:pPr>
        <w:spacing w:after="0" w:line="360" w:lineRule="auto"/>
        <w:rPr>
          <w:rFonts w:cstheme="minorHAnsi"/>
          <w:sz w:val="24"/>
          <w:szCs w:val="24"/>
        </w:rPr>
      </w:pPr>
      <w:r>
        <w:rPr>
          <w:rFonts w:cstheme="minorHAnsi"/>
          <w:sz w:val="24"/>
          <w:szCs w:val="24"/>
        </w:rPr>
        <w:t xml:space="preserve">Od 50 do 64 % = ocena 2 (zadostno) </w:t>
      </w:r>
    </w:p>
    <w:p w14:paraId="1208D9C8" w14:textId="77777777" w:rsidR="00587722" w:rsidRDefault="00587722" w:rsidP="00587722">
      <w:pPr>
        <w:spacing w:after="0" w:line="360" w:lineRule="auto"/>
        <w:rPr>
          <w:rFonts w:cstheme="minorHAnsi"/>
          <w:sz w:val="24"/>
          <w:szCs w:val="24"/>
        </w:rPr>
      </w:pPr>
      <w:r>
        <w:rPr>
          <w:rFonts w:cstheme="minorHAnsi"/>
          <w:sz w:val="24"/>
          <w:szCs w:val="24"/>
        </w:rPr>
        <w:t>Od 65 do 74 % = ocena 3 (dobro)</w:t>
      </w:r>
    </w:p>
    <w:p w14:paraId="78977CDC" w14:textId="77777777" w:rsidR="00587722" w:rsidRDefault="00587722" w:rsidP="00587722">
      <w:pPr>
        <w:spacing w:after="0" w:line="360" w:lineRule="auto"/>
        <w:rPr>
          <w:rFonts w:cstheme="minorHAnsi"/>
          <w:sz w:val="24"/>
          <w:szCs w:val="24"/>
        </w:rPr>
      </w:pPr>
      <w:r>
        <w:rPr>
          <w:rFonts w:cstheme="minorHAnsi"/>
          <w:sz w:val="24"/>
          <w:szCs w:val="24"/>
        </w:rPr>
        <w:t>Od 75 do 89 % = ocena 4 (prav dobro)</w:t>
      </w:r>
    </w:p>
    <w:p w14:paraId="669DEE65" w14:textId="77777777" w:rsidR="00587722" w:rsidRDefault="00587722" w:rsidP="00587722">
      <w:pPr>
        <w:spacing w:after="0" w:line="360" w:lineRule="auto"/>
        <w:rPr>
          <w:rFonts w:cstheme="minorHAnsi"/>
          <w:sz w:val="24"/>
          <w:szCs w:val="24"/>
        </w:rPr>
      </w:pPr>
      <w:r>
        <w:rPr>
          <w:rFonts w:cstheme="minorHAnsi"/>
          <w:sz w:val="24"/>
          <w:szCs w:val="24"/>
        </w:rPr>
        <w:t xml:space="preserve">Od 90 do 100 % = ocena 5 (odlično) </w:t>
      </w:r>
    </w:p>
    <w:p w14:paraId="53CF76E0" w14:textId="77777777" w:rsidR="00587722" w:rsidRDefault="00587722" w:rsidP="00587722">
      <w:pPr>
        <w:spacing w:after="0" w:line="360" w:lineRule="auto"/>
        <w:jc w:val="both"/>
        <w:rPr>
          <w:rFonts w:cstheme="minorHAnsi"/>
          <w:sz w:val="24"/>
          <w:szCs w:val="24"/>
        </w:rPr>
      </w:pPr>
    </w:p>
    <w:p w14:paraId="6299BB67" w14:textId="77777777" w:rsidR="004D17E3" w:rsidRDefault="004D17E3" w:rsidP="004D17E3">
      <w:pPr>
        <w:spacing w:after="0" w:line="360" w:lineRule="auto"/>
        <w:jc w:val="both"/>
        <w:rPr>
          <w:rFonts w:cstheme="minorHAnsi"/>
          <w:sz w:val="24"/>
          <w:szCs w:val="24"/>
        </w:rPr>
      </w:pPr>
      <w:r w:rsidRPr="009B13F6">
        <w:rPr>
          <w:rFonts w:cstheme="minorHAnsi"/>
          <w:sz w:val="24"/>
          <w:szCs w:val="24"/>
        </w:rPr>
        <w:t xml:space="preserve">Delo učenca se ocenjuje skozi celotno šolsko leto. Sproti se beleži ali </w:t>
      </w:r>
      <w:r>
        <w:rPr>
          <w:rFonts w:cstheme="minorHAnsi"/>
          <w:sz w:val="24"/>
          <w:szCs w:val="24"/>
        </w:rPr>
        <w:t>je</w:t>
      </w:r>
      <w:r w:rsidRPr="009B13F6">
        <w:rPr>
          <w:rFonts w:cstheme="minorHAnsi"/>
          <w:sz w:val="24"/>
          <w:szCs w:val="24"/>
        </w:rPr>
        <w:t xml:space="preserve"> učen</w:t>
      </w:r>
      <w:r>
        <w:rPr>
          <w:rFonts w:cstheme="minorHAnsi"/>
          <w:sz w:val="24"/>
          <w:szCs w:val="24"/>
        </w:rPr>
        <w:t>ec</w:t>
      </w:r>
      <w:r w:rsidRPr="009B13F6">
        <w:rPr>
          <w:rFonts w:cstheme="minorHAnsi"/>
          <w:sz w:val="24"/>
          <w:szCs w:val="24"/>
        </w:rPr>
        <w:t xml:space="preserve"> opravil svoje zadolžitve (opravljene domače naloge in sodelovanje med poukom), prav tako se beleži tudi kršitve (npr. motenje pouka, manjkajoče šolske potrebščine in podobno). Pri četrti zabeležki neopravljenega dela oz. kršitvi, se učencu napove ustno ocenjevanje (do tedaj obravnavane snovi). </w:t>
      </w:r>
    </w:p>
    <w:p w14:paraId="3EB73ABB" w14:textId="77777777" w:rsidR="004D17E3" w:rsidRPr="009B13F6" w:rsidRDefault="004D17E3" w:rsidP="004D17E3">
      <w:pPr>
        <w:spacing w:after="0" w:line="360" w:lineRule="auto"/>
        <w:jc w:val="both"/>
        <w:rPr>
          <w:rFonts w:cstheme="minorHAnsi"/>
          <w:sz w:val="24"/>
          <w:szCs w:val="24"/>
        </w:rPr>
      </w:pPr>
    </w:p>
    <w:p w14:paraId="1654E962" w14:textId="74C911F2" w:rsidR="004D17E3" w:rsidRDefault="004D17E3" w:rsidP="004D17E3">
      <w:pPr>
        <w:spacing w:after="0" w:line="360" w:lineRule="auto"/>
        <w:jc w:val="both"/>
        <w:rPr>
          <w:rFonts w:cstheme="minorHAnsi"/>
          <w:sz w:val="24"/>
          <w:szCs w:val="24"/>
        </w:rPr>
      </w:pPr>
      <w:r>
        <w:rPr>
          <w:rFonts w:cstheme="minorHAnsi"/>
          <w:sz w:val="24"/>
          <w:szCs w:val="24"/>
        </w:rPr>
        <w:t xml:space="preserve">Popravljajo se samo negativne ocene. Med šolskim letom zviševanje ocen ni smiselno. Učenec lahko zvišuje oceno na koncu šolskega leta, vendar se prva ocena pri zaključevanju tudi upošteva. </w:t>
      </w:r>
    </w:p>
    <w:p w14:paraId="60C25D2D" w14:textId="77777777" w:rsidR="004D17E3" w:rsidRPr="009B13F6" w:rsidRDefault="004D17E3" w:rsidP="004D17E3">
      <w:pPr>
        <w:spacing w:after="0" w:line="360" w:lineRule="auto"/>
        <w:jc w:val="both"/>
        <w:rPr>
          <w:rFonts w:cstheme="minorHAnsi"/>
          <w:sz w:val="24"/>
          <w:szCs w:val="24"/>
        </w:rPr>
      </w:pPr>
    </w:p>
    <w:p w14:paraId="528A1916" w14:textId="108C4572" w:rsidR="004D17E3" w:rsidRPr="009B13F6" w:rsidRDefault="004D17E3" w:rsidP="004D17E3">
      <w:pPr>
        <w:spacing w:after="0" w:line="360" w:lineRule="auto"/>
        <w:jc w:val="both"/>
        <w:rPr>
          <w:rFonts w:cstheme="minorHAnsi"/>
          <w:sz w:val="24"/>
          <w:szCs w:val="24"/>
        </w:rPr>
      </w:pPr>
      <w:r w:rsidRPr="009B13F6">
        <w:rPr>
          <w:rFonts w:cstheme="minorHAnsi"/>
          <w:sz w:val="24"/>
          <w:szCs w:val="24"/>
        </w:rPr>
        <w:t xml:space="preserve">V kolikor je učenec/učenka na koncu šolskega leta, ob zaključevanju ocen, pri predmetu med oceno, </w:t>
      </w:r>
      <w:r w:rsidRPr="004D17E3">
        <w:rPr>
          <w:rFonts w:cstheme="minorHAnsi"/>
          <w:i/>
          <w:iCs/>
          <w:sz w:val="24"/>
          <w:szCs w:val="24"/>
        </w:rPr>
        <w:t>se lahko</w:t>
      </w:r>
      <w:r w:rsidRPr="009B13F6">
        <w:rPr>
          <w:rFonts w:cstheme="minorHAnsi"/>
          <w:sz w:val="24"/>
          <w:szCs w:val="24"/>
        </w:rPr>
        <w:t xml:space="preserve"> upošteva </w:t>
      </w:r>
      <w:r w:rsidR="000935A5">
        <w:rPr>
          <w:rFonts w:cstheme="minorHAnsi"/>
          <w:sz w:val="24"/>
          <w:szCs w:val="24"/>
        </w:rPr>
        <w:t xml:space="preserve">(nadpovprečno) </w:t>
      </w:r>
      <w:r w:rsidRPr="009B13F6">
        <w:rPr>
          <w:rFonts w:cstheme="minorHAnsi"/>
          <w:sz w:val="24"/>
          <w:szCs w:val="24"/>
        </w:rPr>
        <w:t xml:space="preserve">vestno in marljivo delo ter primerni odnos do predmeta in učitelja (tekom </w:t>
      </w:r>
      <w:r w:rsidRPr="009862D7">
        <w:rPr>
          <w:rFonts w:cstheme="minorHAnsi"/>
          <w:sz w:val="24"/>
          <w:szCs w:val="24"/>
          <w:u w:val="single"/>
        </w:rPr>
        <w:t>celotnega</w:t>
      </w:r>
      <w:r w:rsidRPr="009B13F6">
        <w:rPr>
          <w:rFonts w:cstheme="minorHAnsi"/>
          <w:sz w:val="24"/>
          <w:szCs w:val="24"/>
        </w:rPr>
        <w:t xml:space="preserve"> šolskega leta) in tako pridobi dodatno oceno, ki mu dvigne povprečje. </w:t>
      </w:r>
    </w:p>
    <w:p w14:paraId="4E4FC192" w14:textId="77777777" w:rsidR="00A57AE1" w:rsidRDefault="00A57AE1" w:rsidP="00587722">
      <w:pPr>
        <w:spacing w:after="0" w:line="360" w:lineRule="auto"/>
        <w:jc w:val="both"/>
        <w:rPr>
          <w:rFonts w:cstheme="minorHAnsi"/>
          <w:sz w:val="24"/>
          <w:szCs w:val="24"/>
        </w:rPr>
      </w:pPr>
    </w:p>
    <w:p w14:paraId="2B7F407D" w14:textId="77777777" w:rsidR="00587722" w:rsidRDefault="00587722" w:rsidP="00587722">
      <w:pPr>
        <w:spacing w:after="0" w:line="360" w:lineRule="auto"/>
        <w:jc w:val="both"/>
        <w:rPr>
          <w:rFonts w:cstheme="minorHAnsi"/>
          <w:sz w:val="24"/>
          <w:szCs w:val="24"/>
        </w:rPr>
      </w:pPr>
      <w:r>
        <w:rPr>
          <w:rFonts w:cstheme="minorHAnsi"/>
          <w:sz w:val="24"/>
          <w:szCs w:val="24"/>
        </w:rPr>
        <w:t xml:space="preserve">Kristina Pečečnik, prof. </w:t>
      </w:r>
      <w:proofErr w:type="spellStart"/>
      <w:r>
        <w:rPr>
          <w:rFonts w:cstheme="minorHAnsi"/>
          <w:sz w:val="24"/>
          <w:szCs w:val="24"/>
        </w:rPr>
        <w:t>zgo</w:t>
      </w:r>
      <w:proofErr w:type="spellEnd"/>
      <w:r>
        <w:rPr>
          <w:rFonts w:cstheme="minorHAnsi"/>
          <w:sz w:val="24"/>
          <w:szCs w:val="24"/>
        </w:rPr>
        <w:t xml:space="preserve">. in soc. </w:t>
      </w:r>
    </w:p>
    <w:p w14:paraId="2FCA1D89" w14:textId="77777777" w:rsidR="0090339B" w:rsidRPr="00377252" w:rsidRDefault="0090339B">
      <w:pPr>
        <w:rPr>
          <w:rFonts w:ascii="Arial" w:hAnsi="Arial" w:cs="Arial"/>
          <w:sz w:val="24"/>
          <w:szCs w:val="24"/>
        </w:rPr>
      </w:pPr>
    </w:p>
    <w:sectPr w:rsidR="0090339B" w:rsidRPr="00377252" w:rsidSect="004D17E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B6A0B"/>
    <w:multiLevelType w:val="hybridMultilevel"/>
    <w:tmpl w:val="0D444A1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40966F8F"/>
    <w:multiLevelType w:val="hybridMultilevel"/>
    <w:tmpl w:val="31FAABDE"/>
    <w:lvl w:ilvl="0" w:tplc="CE74F2CC">
      <w:numFmt w:val="bullet"/>
      <w:lvlText w:val="-"/>
      <w:lvlJc w:val="left"/>
      <w:pPr>
        <w:ind w:left="927" w:hanging="360"/>
      </w:pPr>
      <w:rPr>
        <w:rFonts w:ascii="Calibri" w:eastAsiaTheme="minorHAnsi" w:hAnsi="Calibri" w:cs="Calibri" w:hint="default"/>
      </w:rPr>
    </w:lvl>
    <w:lvl w:ilvl="1" w:tplc="04240003">
      <w:start w:val="1"/>
      <w:numFmt w:val="bullet"/>
      <w:lvlText w:val="o"/>
      <w:lvlJc w:val="left"/>
      <w:pPr>
        <w:ind w:left="1647" w:hanging="360"/>
      </w:pPr>
      <w:rPr>
        <w:rFonts w:ascii="Courier New" w:hAnsi="Courier New" w:cs="Courier New" w:hint="default"/>
      </w:rPr>
    </w:lvl>
    <w:lvl w:ilvl="2" w:tplc="04240005">
      <w:start w:val="1"/>
      <w:numFmt w:val="bullet"/>
      <w:lvlText w:val=""/>
      <w:lvlJc w:val="left"/>
      <w:pPr>
        <w:ind w:left="2367" w:hanging="360"/>
      </w:pPr>
      <w:rPr>
        <w:rFonts w:ascii="Wingdings" w:hAnsi="Wingdings" w:hint="default"/>
      </w:rPr>
    </w:lvl>
    <w:lvl w:ilvl="3" w:tplc="04240001">
      <w:start w:val="1"/>
      <w:numFmt w:val="bullet"/>
      <w:lvlText w:val=""/>
      <w:lvlJc w:val="left"/>
      <w:pPr>
        <w:ind w:left="3087" w:hanging="360"/>
      </w:pPr>
      <w:rPr>
        <w:rFonts w:ascii="Symbol" w:hAnsi="Symbol" w:hint="default"/>
      </w:rPr>
    </w:lvl>
    <w:lvl w:ilvl="4" w:tplc="04240003">
      <w:start w:val="1"/>
      <w:numFmt w:val="bullet"/>
      <w:lvlText w:val="o"/>
      <w:lvlJc w:val="left"/>
      <w:pPr>
        <w:ind w:left="3807" w:hanging="360"/>
      </w:pPr>
      <w:rPr>
        <w:rFonts w:ascii="Courier New" w:hAnsi="Courier New" w:cs="Courier New" w:hint="default"/>
      </w:rPr>
    </w:lvl>
    <w:lvl w:ilvl="5" w:tplc="04240005">
      <w:start w:val="1"/>
      <w:numFmt w:val="bullet"/>
      <w:lvlText w:val=""/>
      <w:lvlJc w:val="left"/>
      <w:pPr>
        <w:ind w:left="4527" w:hanging="360"/>
      </w:pPr>
      <w:rPr>
        <w:rFonts w:ascii="Wingdings" w:hAnsi="Wingdings" w:hint="default"/>
      </w:rPr>
    </w:lvl>
    <w:lvl w:ilvl="6" w:tplc="04240001">
      <w:start w:val="1"/>
      <w:numFmt w:val="bullet"/>
      <w:lvlText w:val=""/>
      <w:lvlJc w:val="left"/>
      <w:pPr>
        <w:ind w:left="5247" w:hanging="360"/>
      </w:pPr>
      <w:rPr>
        <w:rFonts w:ascii="Symbol" w:hAnsi="Symbol" w:hint="default"/>
      </w:rPr>
    </w:lvl>
    <w:lvl w:ilvl="7" w:tplc="04240003">
      <w:start w:val="1"/>
      <w:numFmt w:val="bullet"/>
      <w:lvlText w:val="o"/>
      <w:lvlJc w:val="left"/>
      <w:pPr>
        <w:ind w:left="5967" w:hanging="360"/>
      </w:pPr>
      <w:rPr>
        <w:rFonts w:ascii="Courier New" w:hAnsi="Courier New" w:cs="Courier New" w:hint="default"/>
      </w:rPr>
    </w:lvl>
    <w:lvl w:ilvl="8" w:tplc="04240005">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C0"/>
    <w:rsid w:val="000935A5"/>
    <w:rsid w:val="00377252"/>
    <w:rsid w:val="004D17E3"/>
    <w:rsid w:val="00587722"/>
    <w:rsid w:val="007A5E01"/>
    <w:rsid w:val="0090339B"/>
    <w:rsid w:val="00A57AE1"/>
    <w:rsid w:val="00DA49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0805"/>
  <w15:chartTrackingRefBased/>
  <w15:docId w15:val="{0841ABBC-6B08-4958-8277-E151BC7D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37725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77252"/>
    <w:rPr>
      <w:b/>
      <w:bCs/>
    </w:rPr>
  </w:style>
  <w:style w:type="paragraph" w:styleId="Odstavekseznama">
    <w:name w:val="List Paragraph"/>
    <w:basedOn w:val="Navaden"/>
    <w:uiPriority w:val="34"/>
    <w:qFormat/>
    <w:rsid w:val="0058772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89442">
      <w:bodyDiv w:val="1"/>
      <w:marLeft w:val="0"/>
      <w:marRight w:val="0"/>
      <w:marTop w:val="0"/>
      <w:marBottom w:val="0"/>
      <w:divBdr>
        <w:top w:val="none" w:sz="0" w:space="0" w:color="auto"/>
        <w:left w:val="none" w:sz="0" w:space="0" w:color="auto"/>
        <w:bottom w:val="none" w:sz="0" w:space="0" w:color="auto"/>
        <w:right w:val="none" w:sz="0" w:space="0" w:color="auto"/>
      </w:divBdr>
    </w:div>
    <w:div w:id="14517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561</Words>
  <Characters>3202</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Pečečnik</dc:creator>
  <cp:keywords/>
  <dc:description/>
  <cp:lastModifiedBy>ucitelj</cp:lastModifiedBy>
  <cp:revision>7</cp:revision>
  <dcterms:created xsi:type="dcterms:W3CDTF">2022-09-23T15:59:00Z</dcterms:created>
  <dcterms:modified xsi:type="dcterms:W3CDTF">2023-01-31T11:23:00Z</dcterms:modified>
</cp:coreProperties>
</file>